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3983" w:rsidRDefault="00F163F4">
      <w:pPr>
        <w:rPr>
          <w:rFonts w:ascii="Arial" w:eastAsia="Arial" w:hAnsi="Arial" w:cs="Arial"/>
        </w:rPr>
      </w:pPr>
      <w:r>
        <w:rPr>
          <w:rFonts w:ascii="Arial" w:eastAsia="Arial" w:hAnsi="Arial" w:cs="Arial"/>
        </w:rPr>
        <w:t xml:space="preserve"> </w:t>
      </w:r>
    </w:p>
    <w:tbl>
      <w:tblPr>
        <w:tblStyle w:val="a"/>
        <w:tblW w:w="10064" w:type="dxa"/>
        <w:tblInd w:w="137" w:type="dxa"/>
        <w:tblLayout w:type="fixed"/>
        <w:tblLook w:val="0000" w:firstRow="0" w:lastRow="0" w:firstColumn="0" w:lastColumn="0" w:noHBand="0" w:noVBand="0"/>
      </w:tblPr>
      <w:tblGrid>
        <w:gridCol w:w="3158"/>
        <w:gridCol w:w="1662"/>
        <w:gridCol w:w="5244"/>
      </w:tblGrid>
      <w:tr w:rsidR="00E23983">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E23983" w:rsidRDefault="00E23983">
            <w:pPr>
              <w:pBdr>
                <w:top w:val="nil"/>
                <w:left w:val="nil"/>
                <w:bottom w:val="nil"/>
                <w:right w:val="nil"/>
                <w:between w:val="nil"/>
              </w:pBdr>
              <w:ind w:left="1080"/>
              <w:jc w:val="both"/>
              <w:rPr>
                <w:rFonts w:ascii="Arial" w:eastAsia="Arial" w:hAnsi="Arial" w:cs="Arial"/>
                <w:color w:val="000000"/>
                <w:sz w:val="10"/>
                <w:szCs w:val="10"/>
              </w:rPr>
            </w:pPr>
          </w:p>
          <w:p w:rsidR="00E23983" w:rsidRDefault="00F163F4">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TIPO DE INFORME</w:t>
            </w:r>
          </w:p>
          <w:p w:rsidR="00E23983" w:rsidRDefault="00E23983">
            <w:pPr>
              <w:pBdr>
                <w:top w:val="nil"/>
                <w:left w:val="nil"/>
                <w:bottom w:val="nil"/>
                <w:right w:val="nil"/>
                <w:between w:val="nil"/>
              </w:pBdr>
              <w:ind w:left="720"/>
              <w:jc w:val="both"/>
              <w:rPr>
                <w:rFonts w:ascii="Arial" w:eastAsia="Arial" w:hAnsi="Arial" w:cs="Arial"/>
                <w:color w:val="000000"/>
                <w:sz w:val="2"/>
                <w:szCs w:val="2"/>
              </w:rPr>
            </w:pPr>
          </w:p>
          <w:p w:rsidR="00E23983" w:rsidRDefault="00E23983">
            <w:pPr>
              <w:pBdr>
                <w:top w:val="nil"/>
                <w:left w:val="nil"/>
                <w:bottom w:val="nil"/>
                <w:right w:val="nil"/>
                <w:between w:val="nil"/>
              </w:pBdr>
              <w:ind w:left="720"/>
              <w:jc w:val="both"/>
              <w:rPr>
                <w:rFonts w:ascii="Arial" w:eastAsia="Arial" w:hAnsi="Arial" w:cs="Arial"/>
                <w:color w:val="000000"/>
                <w:sz w:val="10"/>
                <w:szCs w:val="10"/>
              </w:rPr>
            </w:pPr>
          </w:p>
        </w:tc>
      </w:tr>
      <w:tr w:rsidR="00E23983">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F163F4">
            <w:pPr>
              <w:pBdr>
                <w:top w:val="nil"/>
                <w:left w:val="nil"/>
                <w:bottom w:val="nil"/>
                <w:right w:val="nil"/>
                <w:between w:val="nil"/>
              </w:pBdr>
              <w:jc w:val="both"/>
              <w:rPr>
                <w:rFonts w:ascii="Arial" w:eastAsia="Arial" w:hAnsi="Arial" w:cs="Arial"/>
                <w:color w:val="000000"/>
                <w:sz w:val="24"/>
                <w:szCs w:val="24"/>
              </w:rPr>
            </w:pPr>
            <w:r>
              <w:rPr>
                <w:noProof/>
              </w:rPr>
              <mc:AlternateContent>
                <mc:Choice Requires="wpg">
                  <w:drawing>
                    <wp:anchor distT="0" distB="0" distL="114300" distR="114300" simplePos="0" relativeHeight="251658240" behindDoc="0" locked="0" layoutInCell="1" hidden="0" allowOverlap="1">
                      <wp:simplePos x="0" y="0"/>
                      <wp:positionH relativeFrom="column">
                        <wp:posOffset>1925638</wp:posOffset>
                      </wp:positionH>
                      <wp:positionV relativeFrom="paragraph">
                        <wp:posOffset>109538</wp:posOffset>
                      </wp:positionV>
                      <wp:extent cx="247015" cy="238125"/>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E23983" w:rsidRDefault="00F163F4">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1925638</wp:posOffset>
                      </wp:positionH>
                      <wp:positionV relativeFrom="paragraph">
                        <wp:posOffset>109538</wp:posOffset>
                      </wp:positionV>
                      <wp:extent cx="247015" cy="238125"/>
                      <wp:effectExtent b="0" l="0" r="0" t="0"/>
                      <wp:wrapNone/>
                      <wp:docPr id="2"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247015" cy="238125"/>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simplePos x="0" y="0"/>
                      <wp:positionH relativeFrom="column">
                        <wp:posOffset>5430838</wp:posOffset>
                      </wp:positionH>
                      <wp:positionV relativeFrom="paragraph">
                        <wp:posOffset>109538</wp:posOffset>
                      </wp:positionV>
                      <wp:extent cx="247015" cy="238125"/>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E23983" w:rsidRDefault="00E23983">
                                  <w:pPr>
                                    <w:jc w:val="center"/>
                                    <w:textDirection w:val="btLr"/>
                                  </w:pPr>
                                </w:p>
                                <w:p w:rsidR="00E23983" w:rsidRDefault="00E23983">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5430838</wp:posOffset>
                      </wp:positionH>
                      <wp:positionV relativeFrom="paragraph">
                        <wp:posOffset>109538</wp:posOffset>
                      </wp:positionV>
                      <wp:extent cx="247015" cy="238125"/>
                      <wp:effectExtent b="0" l="0" r="0" t="0"/>
                      <wp:wrapNone/>
                      <wp:docPr id="1"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247015" cy="238125"/>
                              </a:xfrm>
                              <a:prstGeom prst="rect"/>
                              <a:ln/>
                            </pic:spPr>
                          </pic:pic>
                        </a:graphicData>
                      </a:graphic>
                    </wp:anchor>
                  </w:drawing>
                </mc:Fallback>
              </mc:AlternateContent>
            </w:r>
          </w:p>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rsidR="00E23983" w:rsidRDefault="00E23983">
            <w:pPr>
              <w:pBdr>
                <w:top w:val="nil"/>
                <w:left w:val="nil"/>
                <w:bottom w:val="nil"/>
                <w:right w:val="nil"/>
                <w:between w:val="nil"/>
              </w:pBdr>
              <w:jc w:val="both"/>
              <w:rPr>
                <w:rFonts w:ascii="Arial" w:eastAsia="Arial" w:hAnsi="Arial" w:cs="Arial"/>
                <w:color w:val="000000"/>
                <w:sz w:val="24"/>
                <w:szCs w:val="24"/>
              </w:rPr>
            </w:pPr>
          </w:p>
          <w:p w:rsidR="00E23983" w:rsidRDefault="00F163F4">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2</w:t>
            </w:r>
          </w:p>
          <w:p w:rsidR="00E23983" w:rsidRDefault="00E23983">
            <w:pPr>
              <w:pBdr>
                <w:top w:val="nil"/>
                <w:left w:val="nil"/>
                <w:bottom w:val="nil"/>
                <w:right w:val="nil"/>
                <w:between w:val="nil"/>
              </w:pBdr>
              <w:jc w:val="both"/>
              <w:rPr>
                <w:rFonts w:ascii="Arial" w:eastAsia="Arial" w:hAnsi="Arial" w:cs="Arial"/>
                <w:color w:val="000000"/>
                <w:sz w:val="24"/>
                <w:szCs w:val="24"/>
              </w:rPr>
            </w:pPr>
          </w:p>
        </w:tc>
      </w:tr>
      <w:tr w:rsidR="00E23983">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E23983" w:rsidRDefault="00F163F4">
            <w:pPr>
              <w:numPr>
                <w:ilvl w:val="0"/>
                <w:numId w:val="1"/>
              </w:numPr>
              <w:pBdr>
                <w:top w:val="nil"/>
                <w:left w:val="nil"/>
                <w:bottom w:val="nil"/>
                <w:right w:val="nil"/>
                <w:between w:val="nil"/>
              </w:pBdr>
              <w:ind w:left="430" w:hanging="430"/>
              <w:jc w:val="center"/>
            </w:pPr>
            <w:r>
              <w:rPr>
                <w:rFonts w:ascii="Arial" w:eastAsia="Arial" w:hAnsi="Arial" w:cs="Arial"/>
                <w:color w:val="000000"/>
                <w:sz w:val="24"/>
                <w:szCs w:val="24"/>
              </w:rPr>
              <w:t>ASPECTOS GENERALES DE CONTRATO Y SU EJECUCIÓN</w:t>
            </w:r>
          </w:p>
        </w:tc>
      </w:tr>
      <w:tr w:rsidR="00E23983">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E23983" w:rsidRDefault="00F163F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4162.010.26.1.4677 de 2025</w:t>
            </w:r>
          </w:p>
          <w:p w:rsidR="00E23983" w:rsidRDefault="00E23983">
            <w:pPr>
              <w:pBdr>
                <w:top w:val="nil"/>
                <w:left w:val="nil"/>
                <w:bottom w:val="nil"/>
                <w:right w:val="nil"/>
                <w:between w:val="nil"/>
              </w:pBdr>
              <w:rPr>
                <w:rFonts w:ascii="Arial" w:eastAsia="Arial" w:hAnsi="Arial" w:cs="Arial"/>
                <w:color w:val="000000"/>
                <w:sz w:val="24"/>
                <w:szCs w:val="24"/>
              </w:rPr>
            </w:pPr>
          </w:p>
        </w:tc>
      </w:tr>
      <w:tr w:rsidR="00E23983">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E23983" w:rsidRDefault="00F163F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completo del contratista: </w:t>
            </w:r>
            <w:r>
              <w:rPr>
                <w:rFonts w:ascii="Arial" w:eastAsia="Arial" w:hAnsi="Arial" w:cs="Arial"/>
                <w:sz w:val="24"/>
                <w:szCs w:val="24"/>
              </w:rPr>
              <w:t>JULIÁN</w:t>
            </w:r>
            <w:r>
              <w:rPr>
                <w:rFonts w:ascii="Arial" w:eastAsia="Arial" w:hAnsi="Arial" w:cs="Arial"/>
                <w:color w:val="000000"/>
                <w:sz w:val="24"/>
                <w:szCs w:val="24"/>
              </w:rPr>
              <w:t xml:space="preserve"> ANTONIO VICTORIA LIBREROS</w:t>
            </w:r>
          </w:p>
          <w:p w:rsidR="00E23983" w:rsidRDefault="00E23983">
            <w:pPr>
              <w:pBdr>
                <w:top w:val="nil"/>
                <w:left w:val="nil"/>
                <w:bottom w:val="nil"/>
                <w:right w:val="nil"/>
                <w:between w:val="nil"/>
              </w:pBdr>
              <w:rPr>
                <w:rFonts w:ascii="Arial" w:eastAsia="Arial" w:hAnsi="Arial" w:cs="Arial"/>
                <w:color w:val="000000"/>
                <w:sz w:val="24"/>
                <w:szCs w:val="24"/>
              </w:rPr>
            </w:pPr>
          </w:p>
        </w:tc>
      </w:tr>
      <w:tr w:rsidR="00E23983">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E23983" w:rsidRDefault="00F163F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16.778.840</w:t>
            </w:r>
          </w:p>
          <w:p w:rsidR="00E23983" w:rsidRDefault="00E23983">
            <w:pPr>
              <w:pBdr>
                <w:top w:val="nil"/>
                <w:left w:val="nil"/>
                <w:bottom w:val="nil"/>
                <w:right w:val="nil"/>
                <w:between w:val="nil"/>
              </w:pBdr>
              <w:rPr>
                <w:rFonts w:ascii="Arial" w:eastAsia="Arial" w:hAnsi="Arial" w:cs="Arial"/>
                <w:color w:val="000000"/>
                <w:sz w:val="24"/>
                <w:szCs w:val="24"/>
              </w:rPr>
            </w:pPr>
          </w:p>
        </w:tc>
      </w:tr>
      <w:tr w:rsidR="00E23983">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E23983" w:rsidRDefault="00F163F4">
            <w:pPr>
              <w:pBdr>
                <w:top w:val="nil"/>
                <w:left w:val="nil"/>
                <w:bottom w:val="nil"/>
                <w:right w:val="nil"/>
                <w:between w:val="nil"/>
              </w:pBdr>
              <w:rPr>
                <w:rFonts w:ascii="Arial" w:eastAsia="Arial" w:hAnsi="Arial" w:cs="Arial"/>
                <w:color w:val="000000"/>
                <w:sz w:val="24"/>
                <w:szCs w:val="24"/>
              </w:rPr>
            </w:pPr>
            <w:r>
              <w:rPr>
                <w:rFonts w:ascii="Arial" w:eastAsia="Arial" w:hAnsi="Arial" w:cs="Arial"/>
                <w:sz w:val="24"/>
                <w:szCs w:val="24"/>
              </w:rPr>
              <w:t xml:space="preserve">Nombre del supervisor:  </w:t>
            </w:r>
            <w:r>
              <w:rPr>
                <w:rFonts w:ascii="Arial" w:eastAsia="Arial" w:hAnsi="Arial" w:cs="Arial"/>
                <w:color w:val="000000"/>
                <w:sz w:val="24"/>
                <w:szCs w:val="24"/>
              </w:rPr>
              <w:t>KRYSTHIAN DAVID RAMÍREZ MUNÉVAR</w:t>
            </w:r>
          </w:p>
          <w:p w:rsidR="00E23983" w:rsidRDefault="00E23983">
            <w:pPr>
              <w:rPr>
                <w:rFonts w:ascii="Arial" w:eastAsia="Arial" w:hAnsi="Arial" w:cs="Arial"/>
                <w:sz w:val="24"/>
                <w:szCs w:val="24"/>
              </w:rPr>
            </w:pPr>
          </w:p>
        </w:tc>
      </w:tr>
      <w:tr w:rsidR="00E23983">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E23983" w:rsidRDefault="00F163F4">
            <w:pPr>
              <w:rPr>
                <w:rFonts w:ascii="Arial" w:eastAsia="Arial" w:hAnsi="Arial" w:cs="Arial"/>
                <w:sz w:val="24"/>
                <w:szCs w:val="24"/>
              </w:rPr>
            </w:pPr>
            <w:r>
              <w:rPr>
                <w:rFonts w:ascii="Arial" w:eastAsia="Arial" w:hAnsi="Arial" w:cs="Arial"/>
                <w:sz w:val="24"/>
                <w:szCs w:val="24"/>
              </w:rPr>
              <w:t>Organismo: Secretaría del Deporte y la Recreación</w:t>
            </w:r>
          </w:p>
          <w:p w:rsidR="00E23983" w:rsidRDefault="00E23983">
            <w:pPr>
              <w:rPr>
                <w:rFonts w:ascii="Arial" w:eastAsia="Arial" w:hAnsi="Arial" w:cs="Arial"/>
                <w:sz w:val="24"/>
                <w:szCs w:val="24"/>
              </w:rPr>
            </w:pPr>
          </w:p>
        </w:tc>
      </w:tr>
      <w:tr w:rsidR="00E23983">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E23983" w:rsidRDefault="00F163F4">
            <w:pPr>
              <w:pBdr>
                <w:top w:val="nil"/>
                <w:left w:val="nil"/>
                <w:bottom w:val="nil"/>
                <w:right w:val="nil"/>
                <w:between w:val="nil"/>
              </w:pBdr>
              <w:jc w:val="both"/>
              <w:rPr>
                <w:rFonts w:ascii="Arial" w:eastAsia="Arial" w:hAnsi="Arial" w:cs="Arial"/>
                <w:color w:val="000000"/>
                <w:sz w:val="24"/>
                <w:szCs w:val="24"/>
                <w:highlight w:val="white"/>
              </w:rPr>
            </w:pPr>
            <w:r>
              <w:rPr>
                <w:rFonts w:ascii="Arial" w:eastAsia="Arial" w:hAnsi="Arial" w:cs="Arial"/>
                <w:color w:val="000000"/>
                <w:sz w:val="24"/>
                <w:szCs w:val="24"/>
              </w:rPr>
              <w:t xml:space="preserve">Objeto del contrato: Prestación de servicios como profesional especializado en la Secretaría del Deporte y la Recreación del proyecto denominado "Conservación de la infraestructura deportiva y recreativa del distrito especial de Santiago de Cali" BP </w:t>
            </w:r>
            <w:r w:rsidR="003645F1">
              <w:rPr>
                <w:rFonts w:ascii="Arial" w:eastAsia="Arial" w:hAnsi="Arial" w:cs="Arial"/>
                <w:color w:val="000000"/>
                <w:sz w:val="24"/>
                <w:szCs w:val="24"/>
              </w:rPr>
              <w:t>–</w:t>
            </w:r>
            <w:r>
              <w:rPr>
                <w:rFonts w:ascii="Arial" w:eastAsia="Arial" w:hAnsi="Arial" w:cs="Arial"/>
                <w:color w:val="000000"/>
                <w:sz w:val="24"/>
                <w:szCs w:val="24"/>
              </w:rPr>
              <w:t xml:space="preserve"> 2600</w:t>
            </w:r>
            <w:r>
              <w:rPr>
                <w:rFonts w:ascii="Arial" w:eastAsia="Arial" w:hAnsi="Arial" w:cs="Arial"/>
                <w:color w:val="000000"/>
                <w:sz w:val="24"/>
                <w:szCs w:val="24"/>
              </w:rPr>
              <w:t>5399</w:t>
            </w:r>
            <w:r w:rsidR="003645F1">
              <w:rPr>
                <w:rFonts w:ascii="Arial" w:eastAsia="Arial" w:hAnsi="Arial" w:cs="Arial"/>
                <w:color w:val="000000"/>
                <w:sz w:val="24"/>
                <w:szCs w:val="24"/>
              </w:rPr>
              <w:t>.</w:t>
            </w:r>
          </w:p>
          <w:p w:rsidR="00E23983" w:rsidRDefault="00E23983">
            <w:pPr>
              <w:pBdr>
                <w:top w:val="nil"/>
                <w:left w:val="nil"/>
                <w:bottom w:val="nil"/>
                <w:right w:val="nil"/>
                <w:between w:val="nil"/>
              </w:pBdr>
              <w:jc w:val="both"/>
              <w:rPr>
                <w:rFonts w:ascii="Arial" w:eastAsia="Arial" w:hAnsi="Arial" w:cs="Arial"/>
                <w:sz w:val="24"/>
                <w:szCs w:val="24"/>
                <w:highlight w:val="white"/>
              </w:rPr>
            </w:pPr>
          </w:p>
        </w:tc>
      </w:tr>
      <w:tr w:rsidR="00E23983">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E23983" w:rsidRDefault="00F163F4">
            <w:pPr>
              <w:numPr>
                <w:ilvl w:val="0"/>
                <w:numId w:val="1"/>
              </w:numPr>
              <w:pBdr>
                <w:top w:val="nil"/>
                <w:left w:val="nil"/>
                <w:bottom w:val="nil"/>
                <w:right w:val="nil"/>
                <w:between w:val="nil"/>
              </w:pBdr>
              <w:ind w:left="430" w:hanging="430"/>
              <w:jc w:val="center"/>
            </w:pPr>
            <w:r>
              <w:rPr>
                <w:rFonts w:ascii="Arial" w:eastAsia="Arial" w:hAnsi="Arial" w:cs="Arial"/>
                <w:color w:val="000000"/>
                <w:sz w:val="24"/>
                <w:szCs w:val="24"/>
              </w:rPr>
              <w:t>INFORME JURÍDICO</w:t>
            </w:r>
          </w:p>
        </w:tc>
      </w:tr>
      <w:tr w:rsidR="00E23983">
        <w:trPr>
          <w:trHeight w:val="715"/>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E23983">
            <w:pPr>
              <w:pBdr>
                <w:top w:val="nil"/>
                <w:left w:val="nil"/>
                <w:bottom w:val="nil"/>
                <w:right w:val="nil"/>
                <w:between w:val="nil"/>
              </w:pBdr>
              <w:jc w:val="center"/>
              <w:rPr>
                <w:rFonts w:ascii="Arial" w:eastAsia="Arial" w:hAnsi="Arial" w:cs="Arial"/>
                <w:color w:val="000000"/>
                <w:sz w:val="24"/>
                <w:szCs w:val="24"/>
              </w:rPr>
            </w:pPr>
          </w:p>
          <w:p w:rsidR="00E23983" w:rsidRDefault="00F163F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rsidR="00E23983" w:rsidRDefault="00F163F4" w:rsidP="003645F1">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sz w:val="24"/>
                <w:szCs w:val="24"/>
              </w:rPr>
              <w:t>12</w:t>
            </w:r>
            <w:r>
              <w:rPr>
                <w:rFonts w:ascii="Arial" w:eastAsia="Arial" w:hAnsi="Arial" w:cs="Arial"/>
                <w:color w:val="000000"/>
                <w:sz w:val="24"/>
                <w:szCs w:val="24"/>
              </w:rPr>
              <w:t>/</w:t>
            </w:r>
            <w:r w:rsidR="003645F1">
              <w:rPr>
                <w:rFonts w:ascii="Arial" w:eastAsia="Arial" w:hAnsi="Arial" w:cs="Arial"/>
                <w:color w:val="000000"/>
                <w:sz w:val="24"/>
                <w:szCs w:val="24"/>
              </w:rPr>
              <w:t>N</w:t>
            </w:r>
            <w:r>
              <w:rPr>
                <w:rFonts w:ascii="Arial" w:eastAsia="Arial" w:hAnsi="Arial" w:cs="Arial"/>
                <w:color w:val="000000"/>
                <w:sz w:val="24"/>
                <w:szCs w:val="24"/>
              </w:rPr>
              <w:t>ov/2025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E23983">
            <w:pPr>
              <w:pBdr>
                <w:top w:val="nil"/>
                <w:left w:val="nil"/>
                <w:bottom w:val="nil"/>
                <w:right w:val="nil"/>
                <w:between w:val="nil"/>
              </w:pBdr>
              <w:jc w:val="center"/>
              <w:rPr>
                <w:rFonts w:ascii="Arial" w:eastAsia="Arial" w:hAnsi="Arial" w:cs="Arial"/>
                <w:color w:val="000000"/>
                <w:sz w:val="24"/>
                <w:szCs w:val="24"/>
              </w:rPr>
            </w:pPr>
          </w:p>
          <w:p w:rsidR="00E23983" w:rsidRDefault="00F163F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8"/>
                <w:szCs w:val="8"/>
              </w:rPr>
              <w:t xml:space="preserve">                                                                           </w:t>
            </w:r>
            <w:r w:rsidR="003645F1">
              <w:rPr>
                <w:rFonts w:ascii="Arial" w:eastAsia="Arial" w:hAnsi="Arial" w:cs="Arial"/>
                <w:color w:val="000000"/>
                <w:sz w:val="8"/>
                <w:szCs w:val="8"/>
              </w:rPr>
              <w:t xml:space="preserve">     </w:t>
            </w:r>
            <w:r>
              <w:rPr>
                <w:rFonts w:ascii="Arial" w:eastAsia="Arial" w:hAnsi="Arial" w:cs="Arial"/>
                <w:color w:val="000000"/>
                <w:sz w:val="24"/>
                <w:szCs w:val="24"/>
              </w:rPr>
              <w:t>31/</w:t>
            </w:r>
            <w:r w:rsidR="003645F1">
              <w:rPr>
                <w:rFonts w:ascii="Arial" w:eastAsia="Arial" w:hAnsi="Arial" w:cs="Arial"/>
                <w:color w:val="000000"/>
                <w:sz w:val="24"/>
                <w:szCs w:val="24"/>
              </w:rPr>
              <w:t>D</w:t>
            </w:r>
            <w:r>
              <w:rPr>
                <w:rFonts w:ascii="Arial" w:eastAsia="Arial" w:hAnsi="Arial" w:cs="Arial"/>
                <w:color w:val="000000"/>
                <w:sz w:val="24"/>
                <w:szCs w:val="24"/>
              </w:rPr>
              <w:t>ic/2025</w:t>
            </w:r>
          </w:p>
          <w:p w:rsidR="00E23983" w:rsidRDefault="00E23983">
            <w:pPr>
              <w:pBdr>
                <w:top w:val="nil"/>
                <w:left w:val="nil"/>
                <w:bottom w:val="nil"/>
                <w:right w:val="nil"/>
                <w:between w:val="nil"/>
              </w:pBdr>
              <w:jc w:val="center"/>
              <w:rPr>
                <w:rFonts w:ascii="Arial" w:eastAsia="Arial" w:hAnsi="Arial" w:cs="Arial"/>
                <w:color w:val="000000"/>
                <w:sz w:val="16"/>
                <w:szCs w:val="16"/>
              </w:rPr>
            </w:pPr>
          </w:p>
          <w:p w:rsidR="00E23983" w:rsidRDefault="00E23983">
            <w:pPr>
              <w:pBdr>
                <w:top w:val="nil"/>
                <w:left w:val="nil"/>
                <w:bottom w:val="nil"/>
                <w:right w:val="nil"/>
                <w:between w:val="nil"/>
              </w:pBdr>
              <w:jc w:val="center"/>
              <w:rPr>
                <w:rFonts w:ascii="Arial" w:eastAsia="Arial" w:hAnsi="Arial" w:cs="Arial"/>
                <w:color w:val="000000"/>
                <w:sz w:val="16"/>
                <w:szCs w:val="16"/>
              </w:rPr>
            </w:pPr>
          </w:p>
        </w:tc>
      </w:tr>
      <w:tr w:rsidR="00E23983">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Modificación(es) al contrato: N/A</w:t>
            </w:r>
          </w:p>
        </w:tc>
      </w:tr>
      <w:tr w:rsidR="00E23983">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E23983">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E23983">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E23983">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E23983">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E23983" w:rsidRDefault="00E23983">
            <w:pPr>
              <w:pBdr>
                <w:top w:val="nil"/>
                <w:left w:val="nil"/>
                <w:bottom w:val="nil"/>
                <w:right w:val="nil"/>
                <w:between w:val="nil"/>
              </w:pBdr>
              <w:jc w:val="both"/>
              <w:rPr>
                <w:rFonts w:ascii="Arial" w:eastAsia="Arial" w:hAnsi="Arial" w:cs="Arial"/>
                <w:color w:val="000000"/>
                <w:sz w:val="14"/>
                <w:szCs w:val="14"/>
              </w:rPr>
            </w:pPr>
          </w:p>
          <w:p w:rsidR="00E23983" w:rsidRDefault="00F163F4">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INFORME CONTABLE Y FINANCIERO</w:t>
            </w:r>
          </w:p>
          <w:p w:rsidR="00E23983" w:rsidRDefault="00E23983">
            <w:pPr>
              <w:pBdr>
                <w:top w:val="nil"/>
                <w:left w:val="nil"/>
                <w:bottom w:val="nil"/>
                <w:right w:val="nil"/>
                <w:between w:val="nil"/>
              </w:pBdr>
              <w:jc w:val="both"/>
              <w:rPr>
                <w:rFonts w:ascii="Arial" w:eastAsia="Arial" w:hAnsi="Arial" w:cs="Arial"/>
                <w:color w:val="000000"/>
                <w:sz w:val="10"/>
                <w:szCs w:val="10"/>
              </w:rPr>
            </w:pPr>
          </w:p>
        </w:tc>
      </w:tr>
      <w:tr w:rsidR="00E23983">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Valor inicial del contrato: Es hasta por la suma de VEINTE MILLONES DOSCIENTOS NOVENTA Y CINCO MIL PESOS M/CTE ($20.295.000)</w:t>
            </w:r>
          </w:p>
          <w:p w:rsidR="00E23983" w:rsidRDefault="00E23983">
            <w:pPr>
              <w:pBdr>
                <w:top w:val="nil"/>
                <w:left w:val="nil"/>
                <w:bottom w:val="nil"/>
                <w:right w:val="nil"/>
                <w:between w:val="nil"/>
              </w:pBdr>
              <w:jc w:val="both"/>
              <w:rPr>
                <w:rFonts w:ascii="Arial" w:eastAsia="Arial" w:hAnsi="Arial" w:cs="Arial"/>
                <w:color w:val="000000"/>
                <w:sz w:val="24"/>
                <w:szCs w:val="24"/>
              </w:rPr>
            </w:pPr>
          </w:p>
          <w:p w:rsidR="00E23983" w:rsidRDefault="00E23983">
            <w:pPr>
              <w:pBdr>
                <w:top w:val="nil"/>
                <w:left w:val="nil"/>
                <w:bottom w:val="nil"/>
                <w:right w:val="nil"/>
                <w:between w:val="nil"/>
              </w:pBdr>
              <w:ind w:left="720"/>
              <w:jc w:val="both"/>
              <w:rPr>
                <w:rFonts w:ascii="Arial" w:eastAsia="Arial" w:hAnsi="Arial" w:cs="Arial"/>
                <w:color w:val="000000"/>
                <w:sz w:val="6"/>
                <w:szCs w:val="6"/>
              </w:rPr>
            </w:pPr>
          </w:p>
        </w:tc>
      </w:tr>
      <w:tr w:rsidR="00E23983">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Adición: N/A</w:t>
            </w:r>
          </w:p>
          <w:p w:rsidR="00E23983" w:rsidRDefault="00E23983">
            <w:pPr>
              <w:pBdr>
                <w:top w:val="nil"/>
                <w:left w:val="nil"/>
                <w:bottom w:val="nil"/>
                <w:right w:val="nil"/>
                <w:between w:val="nil"/>
              </w:pBdr>
              <w:jc w:val="both"/>
              <w:rPr>
                <w:rFonts w:ascii="Arial" w:eastAsia="Arial" w:hAnsi="Arial" w:cs="Arial"/>
                <w:color w:val="000000"/>
                <w:sz w:val="24"/>
                <w:szCs w:val="24"/>
              </w:rPr>
            </w:pPr>
          </w:p>
        </w:tc>
      </w:tr>
      <w:tr w:rsidR="00E23983">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E23983" w:rsidRDefault="00F163F4">
            <w:pPr>
              <w:jc w:val="both"/>
              <w:rPr>
                <w:rFonts w:ascii="Arial" w:eastAsia="Arial" w:hAnsi="Arial" w:cs="Arial"/>
                <w:sz w:val="24"/>
                <w:szCs w:val="24"/>
              </w:rPr>
            </w:pPr>
            <w:r>
              <w:rPr>
                <w:rFonts w:ascii="Arial" w:eastAsia="Arial" w:hAnsi="Arial" w:cs="Arial"/>
                <w:color w:val="000000"/>
                <w:sz w:val="24"/>
                <w:szCs w:val="24"/>
              </w:rPr>
              <w:t>Prórroga: N/A</w:t>
            </w:r>
          </w:p>
          <w:p w:rsidR="00E23983" w:rsidRDefault="00E23983">
            <w:pPr>
              <w:jc w:val="both"/>
              <w:rPr>
                <w:rFonts w:ascii="Arial" w:eastAsia="Arial" w:hAnsi="Arial" w:cs="Arial"/>
                <w:color w:val="000000"/>
                <w:sz w:val="24"/>
                <w:szCs w:val="24"/>
              </w:rPr>
            </w:pPr>
          </w:p>
        </w:tc>
      </w:tr>
      <w:tr w:rsidR="00E23983">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E23983">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E23983">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E23983">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23983" w:rsidRDefault="00F163F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23983" w:rsidRDefault="00F163F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E23983">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23983" w:rsidRDefault="00F163F4">
                  <w:pPr>
                    <w:numPr>
                      <w:ilvl w:val="0"/>
                      <w:numId w:val="9"/>
                    </w:numPr>
                    <w:pBdr>
                      <w:top w:val="nil"/>
                      <w:left w:val="nil"/>
                      <w:bottom w:val="nil"/>
                      <w:right w:val="nil"/>
                      <w:between w:val="nil"/>
                    </w:pBdr>
                    <w:jc w:val="both"/>
                    <w:rPr>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23983" w:rsidRDefault="00E23983">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23983" w:rsidRDefault="00F163F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r w:rsidR="00E23983">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23983" w:rsidRDefault="00F163F4">
                  <w:pPr>
                    <w:numPr>
                      <w:ilvl w:val="0"/>
                      <w:numId w:val="9"/>
                    </w:numPr>
                    <w:pBdr>
                      <w:top w:val="nil"/>
                      <w:left w:val="nil"/>
                      <w:bottom w:val="nil"/>
                      <w:right w:val="nil"/>
                      <w:between w:val="nil"/>
                    </w:pBdr>
                    <w:jc w:val="both"/>
                    <w:rPr>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23983" w:rsidRDefault="00E23983">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23983" w:rsidRDefault="00F163F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rsidR="00E23983" w:rsidRDefault="00E23983">
            <w:pPr>
              <w:pBdr>
                <w:top w:val="nil"/>
                <w:left w:val="nil"/>
                <w:bottom w:val="nil"/>
                <w:right w:val="nil"/>
                <w:between w:val="nil"/>
              </w:pBdr>
              <w:jc w:val="both"/>
              <w:rPr>
                <w:rFonts w:ascii="Arial" w:eastAsia="Arial" w:hAnsi="Arial" w:cs="Arial"/>
                <w:color w:val="000000"/>
                <w:sz w:val="10"/>
                <w:szCs w:val="10"/>
              </w:rPr>
            </w:pPr>
          </w:p>
          <w:p w:rsidR="00E23983" w:rsidRDefault="00E23983">
            <w:pPr>
              <w:pBdr>
                <w:top w:val="nil"/>
                <w:left w:val="nil"/>
                <w:bottom w:val="nil"/>
                <w:right w:val="nil"/>
                <w:between w:val="nil"/>
              </w:pBdr>
              <w:jc w:val="both"/>
              <w:rPr>
                <w:rFonts w:ascii="Arial" w:eastAsia="Arial" w:hAnsi="Arial" w:cs="Arial"/>
                <w:color w:val="000000"/>
                <w:sz w:val="10"/>
                <w:szCs w:val="10"/>
              </w:rPr>
            </w:pPr>
          </w:p>
        </w:tc>
      </w:tr>
      <w:tr w:rsidR="00E23983">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rsidR="00E23983" w:rsidRDefault="00E23983">
            <w:pPr>
              <w:pBdr>
                <w:top w:val="nil"/>
                <w:left w:val="nil"/>
                <w:bottom w:val="nil"/>
                <w:right w:val="nil"/>
                <w:between w:val="nil"/>
              </w:pBdr>
              <w:jc w:val="both"/>
              <w:rPr>
                <w:rFonts w:ascii="Arial" w:eastAsia="Arial" w:hAnsi="Arial" w:cs="Arial"/>
                <w:color w:val="000000"/>
                <w:sz w:val="10"/>
                <w:szCs w:val="1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E23983">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F163F4">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F163F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F163F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F163F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E23983">
              <w:trPr>
                <w:trHeight w:val="601"/>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$ 20.295.000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$ 6.765.000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$ 6.765.000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E23983">
                  <w:pPr>
                    <w:pBdr>
                      <w:top w:val="nil"/>
                      <w:left w:val="nil"/>
                      <w:bottom w:val="nil"/>
                      <w:right w:val="nil"/>
                      <w:between w:val="nil"/>
                    </w:pBdr>
                    <w:jc w:val="center"/>
                    <w:rPr>
                      <w:rFonts w:ascii="Arial" w:eastAsia="Arial" w:hAnsi="Arial" w:cs="Arial"/>
                      <w:color w:val="000000"/>
                      <w:sz w:val="24"/>
                      <w:szCs w:val="24"/>
                    </w:rPr>
                  </w:pPr>
                </w:p>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$ 6.765.000</w:t>
                  </w:r>
                </w:p>
                <w:p w:rsidR="00E23983" w:rsidRDefault="00E23983">
                  <w:pPr>
                    <w:pBdr>
                      <w:top w:val="nil"/>
                      <w:left w:val="nil"/>
                      <w:bottom w:val="nil"/>
                      <w:right w:val="nil"/>
                      <w:between w:val="nil"/>
                    </w:pBdr>
                    <w:jc w:val="both"/>
                    <w:rPr>
                      <w:rFonts w:ascii="Arial" w:eastAsia="Arial" w:hAnsi="Arial" w:cs="Arial"/>
                      <w:color w:val="000000"/>
                      <w:sz w:val="24"/>
                      <w:szCs w:val="24"/>
                    </w:rPr>
                  </w:pPr>
                </w:p>
              </w:tc>
            </w:tr>
          </w:tbl>
          <w:p w:rsidR="00E23983" w:rsidRDefault="00E23983">
            <w:pPr>
              <w:pBdr>
                <w:top w:val="nil"/>
                <w:left w:val="nil"/>
                <w:bottom w:val="nil"/>
                <w:right w:val="nil"/>
                <w:between w:val="nil"/>
              </w:pBdr>
              <w:jc w:val="both"/>
              <w:rPr>
                <w:rFonts w:ascii="Arial" w:eastAsia="Arial" w:hAnsi="Arial" w:cs="Arial"/>
                <w:sz w:val="24"/>
                <w:szCs w:val="24"/>
              </w:rPr>
            </w:pPr>
          </w:p>
        </w:tc>
      </w:tr>
      <w:tr w:rsidR="00E23983">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rsidR="00E23983" w:rsidRDefault="00F163F4">
            <w:pPr>
              <w:jc w:val="both"/>
              <w:rPr>
                <w:rFonts w:ascii="Arial" w:eastAsia="Arial" w:hAnsi="Arial" w:cs="Arial"/>
                <w:sz w:val="24"/>
                <w:szCs w:val="24"/>
              </w:rPr>
            </w:pPr>
            <w:r>
              <w:rPr>
                <w:rFonts w:ascii="Arial" w:eastAsia="Arial" w:hAnsi="Arial" w:cs="Arial"/>
                <w:sz w:val="24"/>
                <w:szCs w:val="24"/>
              </w:rPr>
              <w:t>Información del pago de seguridad social:</w:t>
            </w:r>
          </w:p>
        </w:tc>
      </w:tr>
      <w:tr w:rsidR="00E23983">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rsidR="00E23983" w:rsidRDefault="00F163F4">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rsidR="00E23983" w:rsidRDefault="00F163F4">
            <w:pPr>
              <w:jc w:val="center"/>
              <w:rPr>
                <w:rFonts w:ascii="Arial" w:eastAsia="Arial" w:hAnsi="Arial" w:cs="Arial"/>
                <w:sz w:val="24"/>
                <w:szCs w:val="24"/>
              </w:rPr>
            </w:pPr>
            <w:r>
              <w:rPr>
                <w:rFonts w:ascii="Arial" w:eastAsia="Arial" w:hAnsi="Arial" w:cs="Arial"/>
                <w:sz w:val="24"/>
                <w:szCs w:val="24"/>
              </w:rPr>
              <w:t>Datos Certificación o Planilla de Pago</w:t>
            </w:r>
          </w:p>
        </w:tc>
      </w:tr>
      <w:tr w:rsidR="00E23983">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rsidR="00E23983" w:rsidRDefault="00E23983">
            <w:pPr>
              <w:jc w:val="both"/>
              <w:rPr>
                <w:rFonts w:ascii="Arial" w:eastAsia="Arial" w:hAnsi="Arial" w:cs="Arial"/>
                <w:color w:val="000000"/>
                <w:sz w:val="14"/>
                <w:szCs w:val="14"/>
              </w:rPr>
            </w:pPr>
          </w:p>
          <w:p w:rsidR="00E23983" w:rsidRDefault="00F163F4">
            <w:pPr>
              <w:jc w:val="both"/>
              <w:rPr>
                <w:rFonts w:ascii="Arial" w:eastAsia="Arial" w:hAnsi="Arial" w:cs="Arial"/>
                <w:color w:val="000000"/>
                <w:sz w:val="24"/>
                <w:szCs w:val="24"/>
              </w:rPr>
            </w:pPr>
            <w:r>
              <w:rPr>
                <w:rFonts w:ascii="Arial" w:eastAsia="Arial" w:hAnsi="Arial" w:cs="Arial"/>
                <w:color w:val="000000"/>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rsidR="00E23983" w:rsidRDefault="00E23983">
            <w:pPr>
              <w:rPr>
                <w:rFonts w:ascii="Arial" w:eastAsia="Arial" w:hAnsi="Arial" w:cs="Arial"/>
                <w:color w:val="000000"/>
                <w:sz w:val="14"/>
                <w:szCs w:val="14"/>
              </w:rPr>
            </w:pPr>
          </w:p>
          <w:p w:rsidR="00E23983" w:rsidRDefault="00F163F4">
            <w:pPr>
              <w:pStyle w:val="Ttulo1"/>
              <w:shd w:val="clear" w:color="auto" w:fill="FCFDFD"/>
              <w:ind w:right="600"/>
              <w:rPr>
                <w:rFonts w:ascii="Arial" w:eastAsia="Arial" w:hAnsi="Arial" w:cs="Arial"/>
                <w:color w:val="000000"/>
              </w:rPr>
            </w:pPr>
            <w:r>
              <w:rPr>
                <w:rFonts w:ascii="Arial" w:eastAsia="Arial" w:hAnsi="Arial" w:cs="Arial"/>
                <w:color w:val="000000"/>
              </w:rPr>
              <w:t>No. Planilla: 1077075344</w:t>
            </w:r>
          </w:p>
          <w:p w:rsidR="00E23983" w:rsidRDefault="00F163F4">
            <w:pPr>
              <w:rPr>
                <w:rFonts w:ascii="Arial" w:eastAsia="Arial" w:hAnsi="Arial" w:cs="Arial"/>
                <w:sz w:val="24"/>
                <w:szCs w:val="24"/>
              </w:rPr>
            </w:pPr>
            <w:r>
              <w:rPr>
                <w:rFonts w:ascii="Arial" w:eastAsia="Arial" w:hAnsi="Arial" w:cs="Arial"/>
                <w:color w:val="000000"/>
                <w:sz w:val="24"/>
                <w:szCs w:val="24"/>
              </w:rPr>
              <w:t xml:space="preserve">No. PIN, Autorización, Referencia, Pago: </w:t>
            </w:r>
            <w:r>
              <w:rPr>
                <w:rFonts w:ascii="Arial" w:eastAsia="Arial" w:hAnsi="Arial" w:cs="Arial"/>
                <w:sz w:val="24"/>
                <w:szCs w:val="24"/>
              </w:rPr>
              <w:t>1914886536</w:t>
            </w:r>
          </w:p>
          <w:p w:rsidR="00E23983" w:rsidRDefault="003645F1">
            <w:pPr>
              <w:rPr>
                <w:rFonts w:ascii="Arial" w:eastAsia="Arial" w:hAnsi="Arial" w:cs="Arial"/>
                <w:color w:val="000000"/>
                <w:sz w:val="24"/>
                <w:szCs w:val="24"/>
              </w:rPr>
            </w:pPr>
            <w:r>
              <w:rPr>
                <w:rFonts w:ascii="Arial" w:eastAsia="Arial" w:hAnsi="Arial" w:cs="Arial"/>
                <w:color w:val="000000"/>
                <w:sz w:val="24"/>
                <w:szCs w:val="24"/>
              </w:rPr>
              <w:t xml:space="preserve">Operador: </w:t>
            </w:r>
            <w:r w:rsidR="00F163F4">
              <w:rPr>
                <w:rFonts w:ascii="Arial" w:eastAsia="Arial" w:hAnsi="Arial" w:cs="Arial"/>
                <w:color w:val="000000"/>
                <w:sz w:val="24"/>
                <w:szCs w:val="24"/>
              </w:rPr>
              <w:t>SIMPLE</w:t>
            </w:r>
          </w:p>
          <w:p w:rsidR="00E23983" w:rsidRDefault="00F163F4">
            <w:pPr>
              <w:rPr>
                <w:rFonts w:ascii="Arial" w:eastAsia="Arial" w:hAnsi="Arial" w:cs="Arial"/>
                <w:color w:val="000000"/>
                <w:sz w:val="24"/>
                <w:szCs w:val="24"/>
              </w:rPr>
            </w:pPr>
            <w:r>
              <w:rPr>
                <w:rFonts w:ascii="Arial" w:eastAsia="Arial" w:hAnsi="Arial" w:cs="Arial"/>
                <w:color w:val="000000"/>
                <w:sz w:val="24"/>
                <w:szCs w:val="24"/>
              </w:rPr>
              <w:t xml:space="preserve">Fecha de Pago: </w:t>
            </w:r>
            <w:r w:rsidR="003645F1">
              <w:rPr>
                <w:rFonts w:ascii="Arial" w:eastAsia="Arial" w:hAnsi="Arial" w:cs="Arial"/>
                <w:color w:val="000000"/>
                <w:sz w:val="24"/>
                <w:szCs w:val="24"/>
              </w:rPr>
              <w:t>08</w:t>
            </w:r>
            <w:r>
              <w:rPr>
                <w:rFonts w:ascii="Arial" w:eastAsia="Arial" w:hAnsi="Arial" w:cs="Arial"/>
                <w:color w:val="000000"/>
                <w:sz w:val="24"/>
                <w:szCs w:val="24"/>
              </w:rPr>
              <w:t>/Nov/2025</w:t>
            </w:r>
          </w:p>
          <w:p w:rsidR="00E23983" w:rsidRDefault="00F163F4">
            <w:pPr>
              <w:rPr>
                <w:rFonts w:ascii="Arial" w:eastAsia="Arial" w:hAnsi="Arial" w:cs="Arial"/>
                <w:color w:val="000000"/>
              </w:rPr>
            </w:pPr>
            <w:r>
              <w:rPr>
                <w:rFonts w:ascii="Arial" w:eastAsia="Arial" w:hAnsi="Arial" w:cs="Arial"/>
                <w:color w:val="000000"/>
                <w:sz w:val="24"/>
                <w:szCs w:val="24"/>
              </w:rPr>
              <w:t>Periodo de pago de la seguridad social: OCTUBRE</w:t>
            </w:r>
            <w:r w:rsidR="003645F1">
              <w:rPr>
                <w:rFonts w:ascii="Arial" w:eastAsia="Arial" w:hAnsi="Arial" w:cs="Arial"/>
                <w:color w:val="000000"/>
                <w:sz w:val="24"/>
                <w:szCs w:val="24"/>
              </w:rPr>
              <w:t xml:space="preserve"> 2025</w:t>
            </w:r>
          </w:p>
        </w:tc>
      </w:tr>
      <w:tr w:rsidR="00E23983">
        <w:trPr>
          <w:trHeight w:val="56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645F1" w:rsidRPr="003645F1" w:rsidRDefault="00F163F4" w:rsidP="003645F1">
            <w:pPr>
              <w:jc w:val="both"/>
              <w:rPr>
                <w:rFonts w:ascii="Arial" w:eastAsia="Arial" w:hAnsi="Arial" w:cs="Arial"/>
                <w:color w:val="000000"/>
                <w:sz w:val="24"/>
                <w:szCs w:val="24"/>
              </w:rPr>
            </w:pPr>
            <w:r w:rsidRPr="003645F1">
              <w:rPr>
                <w:rFonts w:ascii="Arial" w:eastAsia="Arial" w:hAnsi="Arial" w:cs="Arial"/>
                <w:color w:val="000000"/>
                <w:sz w:val="24"/>
                <w:szCs w:val="24"/>
              </w:rPr>
              <w:t>Observaciones al in</w:t>
            </w:r>
            <w:r w:rsidR="003645F1">
              <w:rPr>
                <w:rFonts w:ascii="Arial" w:eastAsia="Arial" w:hAnsi="Arial" w:cs="Arial"/>
                <w:color w:val="000000"/>
                <w:sz w:val="24"/>
                <w:szCs w:val="24"/>
              </w:rPr>
              <w:t xml:space="preserve">forme financiero y contable: </w:t>
            </w:r>
            <w:r w:rsidR="003645F1" w:rsidRPr="003645F1">
              <w:rPr>
                <w:rFonts w:ascii="Arial" w:eastAsia="Arial" w:hAnsi="Arial" w:cs="Arial"/>
                <w:color w:val="000000"/>
                <w:sz w:val="24"/>
                <w:szCs w:val="24"/>
              </w:rPr>
              <w:t xml:space="preserve">La contratista adjunta seguridad social del mes de </w:t>
            </w:r>
            <w:r w:rsidR="003645F1">
              <w:rPr>
                <w:rFonts w:ascii="Arial" w:eastAsia="Arial" w:hAnsi="Arial" w:cs="Arial"/>
                <w:color w:val="000000"/>
                <w:sz w:val="24"/>
                <w:szCs w:val="24"/>
              </w:rPr>
              <w:t>Octu</w:t>
            </w:r>
            <w:r w:rsidR="003645F1" w:rsidRPr="003645F1">
              <w:rPr>
                <w:rFonts w:ascii="Arial" w:eastAsia="Arial" w:hAnsi="Arial" w:cs="Arial"/>
                <w:color w:val="000000"/>
                <w:sz w:val="24"/>
                <w:szCs w:val="24"/>
              </w:rPr>
              <w:t>bre de 2025 para el pago de esta cuenta, según decreto 1273 de 23/07/2018 que permite efectuar la cancelación mes vencido de la seguridad social. Se compromete a pagar la seguridad social correspondiente.</w:t>
            </w:r>
          </w:p>
          <w:p w:rsidR="003645F1" w:rsidRPr="003645F1" w:rsidRDefault="003645F1" w:rsidP="003645F1">
            <w:pPr>
              <w:jc w:val="both"/>
              <w:rPr>
                <w:rFonts w:ascii="Arial" w:eastAsia="Arial" w:hAnsi="Arial" w:cs="Arial"/>
                <w:color w:val="000000"/>
                <w:sz w:val="24"/>
                <w:szCs w:val="24"/>
              </w:rPr>
            </w:pPr>
            <w:r w:rsidRPr="003645F1">
              <w:rPr>
                <w:rFonts w:ascii="Arial" w:eastAsia="Arial" w:hAnsi="Arial" w:cs="Arial"/>
                <w:color w:val="000000"/>
                <w:sz w:val="24"/>
                <w:szCs w:val="24"/>
              </w:rPr>
              <w:t>En cumplimiento a lo señalado en el artículo 50 de la Ley 789 de 2002 que establece que:</w:t>
            </w:r>
          </w:p>
          <w:p w:rsidR="003645F1" w:rsidRPr="003645F1" w:rsidRDefault="003645F1" w:rsidP="003645F1">
            <w:pPr>
              <w:jc w:val="both"/>
              <w:rPr>
                <w:rFonts w:ascii="Arial" w:eastAsia="Arial" w:hAnsi="Arial" w:cs="Arial"/>
                <w:color w:val="000000"/>
                <w:sz w:val="24"/>
                <w:szCs w:val="24"/>
              </w:rPr>
            </w:pPr>
            <w:r w:rsidRPr="003645F1">
              <w:rPr>
                <w:rFonts w:ascii="Arial" w:eastAsia="Arial" w:hAnsi="Arial" w:cs="Arial"/>
                <w:color w:val="000000"/>
                <w:sz w:val="24"/>
                <w:szCs w:val="24"/>
              </w:rPr>
              <w:t>"Las Entidades públicas en el momento de liquidar los contratos deberán verificar y dejar</w:t>
            </w:r>
          </w:p>
          <w:p w:rsidR="003645F1" w:rsidRPr="003645F1" w:rsidRDefault="003645F1" w:rsidP="003645F1">
            <w:pPr>
              <w:jc w:val="both"/>
              <w:rPr>
                <w:rFonts w:ascii="Arial" w:eastAsia="Arial" w:hAnsi="Arial" w:cs="Arial"/>
                <w:color w:val="000000"/>
                <w:sz w:val="24"/>
                <w:szCs w:val="24"/>
              </w:rPr>
            </w:pPr>
            <w:r w:rsidRPr="003645F1">
              <w:rPr>
                <w:rFonts w:ascii="Arial" w:eastAsia="Arial" w:hAnsi="Arial" w:cs="Arial"/>
                <w:color w:val="000000"/>
                <w:sz w:val="24"/>
                <w:szCs w:val="24"/>
              </w:rPr>
              <w:t>constancia del cumplimiento de las obligaciones del contratista frente a los aportes mencionados durante toda su vigencia, estableciendo una correcta relación entre el monto</w:t>
            </w:r>
          </w:p>
          <w:p w:rsidR="003645F1" w:rsidRPr="003645F1" w:rsidRDefault="003645F1" w:rsidP="003645F1">
            <w:pPr>
              <w:jc w:val="both"/>
              <w:rPr>
                <w:rFonts w:ascii="Arial" w:eastAsia="Arial" w:hAnsi="Arial" w:cs="Arial"/>
                <w:color w:val="000000"/>
                <w:sz w:val="24"/>
                <w:szCs w:val="24"/>
              </w:rPr>
            </w:pPr>
            <w:r w:rsidRPr="003645F1">
              <w:rPr>
                <w:rFonts w:ascii="Arial" w:eastAsia="Arial" w:hAnsi="Arial" w:cs="Arial"/>
                <w:color w:val="000000"/>
                <w:sz w:val="24"/>
                <w:szCs w:val="24"/>
              </w:rPr>
              <w:t>cancelado y las sumas que debieron haber sido cotizadas", y teniendo en cuenta que a la luz</w:t>
            </w:r>
          </w:p>
          <w:p w:rsidR="003645F1" w:rsidRPr="003645F1" w:rsidRDefault="003645F1" w:rsidP="003645F1">
            <w:pPr>
              <w:jc w:val="both"/>
              <w:rPr>
                <w:rFonts w:ascii="Arial" w:eastAsia="Arial" w:hAnsi="Arial" w:cs="Arial"/>
                <w:color w:val="000000"/>
                <w:sz w:val="24"/>
                <w:szCs w:val="24"/>
              </w:rPr>
            </w:pPr>
            <w:r w:rsidRPr="003645F1">
              <w:rPr>
                <w:rFonts w:ascii="Arial" w:eastAsia="Arial" w:hAnsi="Arial" w:cs="Arial"/>
                <w:color w:val="000000"/>
                <w:sz w:val="24"/>
                <w:szCs w:val="24"/>
              </w:rPr>
              <w:t>del artículo 60 de la Ley 80 de 1993 la liquidación de los contratos de prestación de servicios</w:t>
            </w:r>
          </w:p>
          <w:p w:rsidR="003645F1" w:rsidRPr="003645F1" w:rsidRDefault="003645F1" w:rsidP="003645F1">
            <w:pPr>
              <w:jc w:val="both"/>
              <w:rPr>
                <w:rFonts w:ascii="Arial" w:eastAsia="Arial" w:hAnsi="Arial" w:cs="Arial"/>
                <w:color w:val="000000"/>
                <w:sz w:val="24"/>
                <w:szCs w:val="24"/>
              </w:rPr>
            </w:pPr>
            <w:r w:rsidRPr="003645F1">
              <w:rPr>
                <w:rFonts w:ascii="Arial" w:eastAsia="Arial" w:hAnsi="Arial" w:cs="Arial"/>
                <w:color w:val="000000"/>
                <w:sz w:val="24"/>
                <w:szCs w:val="24"/>
              </w:rPr>
              <w:t>profesionales y de apoyo a la gestión no es obligatoria, el contratista deberá acreditar ante el</w:t>
            </w:r>
          </w:p>
          <w:p w:rsidR="003645F1" w:rsidRPr="003645F1" w:rsidRDefault="003645F1" w:rsidP="003645F1">
            <w:pPr>
              <w:jc w:val="both"/>
              <w:rPr>
                <w:rFonts w:ascii="Arial" w:eastAsia="Arial" w:hAnsi="Arial" w:cs="Arial"/>
                <w:color w:val="000000"/>
                <w:sz w:val="24"/>
                <w:szCs w:val="24"/>
              </w:rPr>
            </w:pPr>
            <w:r w:rsidRPr="003645F1">
              <w:rPr>
                <w:rFonts w:ascii="Arial" w:eastAsia="Arial" w:hAnsi="Arial" w:cs="Arial"/>
                <w:color w:val="000000"/>
                <w:sz w:val="24"/>
                <w:szCs w:val="24"/>
              </w:rPr>
              <w:t xml:space="preserve">Supervisor el pago de los aportes a su seguridad social del mes de </w:t>
            </w:r>
            <w:r>
              <w:rPr>
                <w:rFonts w:ascii="Arial" w:eastAsia="Arial" w:hAnsi="Arial" w:cs="Arial"/>
                <w:color w:val="000000"/>
                <w:sz w:val="24"/>
                <w:szCs w:val="24"/>
              </w:rPr>
              <w:t>noviem</w:t>
            </w:r>
            <w:r w:rsidRPr="003645F1">
              <w:rPr>
                <w:rFonts w:ascii="Arial" w:eastAsia="Arial" w:hAnsi="Arial" w:cs="Arial"/>
                <w:color w:val="000000"/>
                <w:sz w:val="24"/>
                <w:szCs w:val="24"/>
              </w:rPr>
              <w:t>bre de 2025</w:t>
            </w:r>
          </w:p>
          <w:p w:rsidR="003645F1" w:rsidRPr="003645F1" w:rsidRDefault="003645F1" w:rsidP="003645F1">
            <w:pPr>
              <w:jc w:val="both"/>
              <w:rPr>
                <w:rFonts w:ascii="Arial" w:eastAsia="Arial" w:hAnsi="Arial" w:cs="Arial"/>
                <w:color w:val="000000"/>
                <w:sz w:val="24"/>
                <w:szCs w:val="24"/>
              </w:rPr>
            </w:pPr>
            <w:r w:rsidRPr="003645F1">
              <w:rPr>
                <w:rFonts w:ascii="Arial" w:eastAsia="Arial" w:hAnsi="Arial" w:cs="Arial"/>
                <w:color w:val="000000"/>
                <w:sz w:val="24"/>
                <w:szCs w:val="24"/>
              </w:rPr>
              <w:t xml:space="preserve">remitiendo los correspondientes soportes (planilla de pago de seguridad social </w:t>
            </w:r>
            <w:r>
              <w:rPr>
                <w:rFonts w:ascii="Arial" w:eastAsia="Arial" w:hAnsi="Arial" w:cs="Arial"/>
                <w:color w:val="000000"/>
                <w:sz w:val="24"/>
                <w:szCs w:val="24"/>
              </w:rPr>
              <w:t>noviem</w:t>
            </w:r>
            <w:r w:rsidRPr="003645F1">
              <w:rPr>
                <w:rFonts w:ascii="Arial" w:eastAsia="Arial" w:hAnsi="Arial" w:cs="Arial"/>
                <w:color w:val="000000"/>
                <w:sz w:val="24"/>
                <w:szCs w:val="24"/>
              </w:rPr>
              <w:t>bre de</w:t>
            </w:r>
          </w:p>
          <w:p w:rsidR="003645F1" w:rsidRPr="003645F1" w:rsidRDefault="003645F1" w:rsidP="003645F1">
            <w:pPr>
              <w:jc w:val="both"/>
              <w:rPr>
                <w:rFonts w:ascii="Arial" w:eastAsia="Arial" w:hAnsi="Arial" w:cs="Arial"/>
                <w:color w:val="000000"/>
                <w:sz w:val="24"/>
                <w:szCs w:val="24"/>
              </w:rPr>
            </w:pPr>
            <w:r w:rsidRPr="003645F1">
              <w:rPr>
                <w:rFonts w:ascii="Arial" w:eastAsia="Arial" w:hAnsi="Arial" w:cs="Arial"/>
                <w:color w:val="000000"/>
                <w:sz w:val="24"/>
                <w:szCs w:val="24"/>
              </w:rPr>
              <w:t>2025 y soporte de pago) al correo electrónico institucional del Supervisor con copia al correo</w:t>
            </w:r>
          </w:p>
          <w:p w:rsidR="003645F1" w:rsidRPr="003645F1" w:rsidRDefault="003645F1" w:rsidP="003645F1">
            <w:pPr>
              <w:jc w:val="both"/>
              <w:rPr>
                <w:rFonts w:ascii="Arial" w:eastAsia="Arial" w:hAnsi="Arial" w:cs="Arial"/>
                <w:color w:val="000000"/>
                <w:sz w:val="24"/>
                <w:szCs w:val="24"/>
              </w:rPr>
            </w:pPr>
            <w:r w:rsidRPr="003645F1">
              <w:rPr>
                <w:rFonts w:ascii="Arial" w:eastAsia="Arial" w:hAnsi="Arial" w:cs="Arial"/>
                <w:color w:val="000000"/>
                <w:sz w:val="24"/>
                <w:szCs w:val="24"/>
              </w:rPr>
              <w:t>institucional del Organismo (krysthian.ramirez@cali.gov.co), dentro de los cinco (5) días hábiles siguientes al vencimiento del plazo para la autoliquidación y el pago de los aportes al</w:t>
            </w:r>
          </w:p>
          <w:p w:rsidR="003645F1" w:rsidRPr="003645F1" w:rsidRDefault="003645F1" w:rsidP="003645F1">
            <w:pPr>
              <w:jc w:val="both"/>
              <w:rPr>
                <w:rFonts w:ascii="Arial" w:eastAsia="Arial" w:hAnsi="Arial" w:cs="Arial"/>
                <w:color w:val="000000"/>
                <w:sz w:val="24"/>
                <w:szCs w:val="24"/>
              </w:rPr>
            </w:pPr>
            <w:r w:rsidRPr="003645F1">
              <w:rPr>
                <w:rFonts w:ascii="Arial" w:eastAsia="Arial" w:hAnsi="Arial" w:cs="Arial"/>
                <w:color w:val="000000"/>
                <w:sz w:val="24"/>
                <w:szCs w:val="24"/>
              </w:rPr>
              <w:t>Sistema de Seguridad Social Integral, establecido en el Decreto 1990 de 2016, o la disposición</w:t>
            </w:r>
          </w:p>
          <w:p w:rsidR="003645F1" w:rsidRPr="003645F1" w:rsidRDefault="003645F1" w:rsidP="003645F1">
            <w:pPr>
              <w:jc w:val="both"/>
              <w:rPr>
                <w:rFonts w:ascii="Arial" w:eastAsia="Arial" w:hAnsi="Arial" w:cs="Arial"/>
                <w:color w:val="000000"/>
                <w:sz w:val="24"/>
                <w:szCs w:val="24"/>
              </w:rPr>
            </w:pPr>
            <w:proofErr w:type="gramStart"/>
            <w:r w:rsidRPr="003645F1">
              <w:rPr>
                <w:rFonts w:ascii="Arial" w:eastAsia="Arial" w:hAnsi="Arial" w:cs="Arial"/>
                <w:color w:val="000000"/>
                <w:sz w:val="24"/>
                <w:szCs w:val="24"/>
              </w:rPr>
              <w:t>que</w:t>
            </w:r>
            <w:proofErr w:type="gramEnd"/>
            <w:r w:rsidRPr="003645F1">
              <w:rPr>
                <w:rFonts w:ascii="Arial" w:eastAsia="Arial" w:hAnsi="Arial" w:cs="Arial"/>
                <w:color w:val="000000"/>
                <w:sz w:val="24"/>
                <w:szCs w:val="24"/>
              </w:rPr>
              <w:t xml:space="preserve"> la derogue o modifique.</w:t>
            </w:r>
          </w:p>
          <w:p w:rsidR="00E23983" w:rsidRDefault="003645F1" w:rsidP="003645F1">
            <w:pPr>
              <w:jc w:val="both"/>
              <w:rPr>
                <w:rFonts w:ascii="Arial" w:eastAsia="Arial" w:hAnsi="Arial" w:cs="Arial"/>
                <w:sz w:val="24"/>
                <w:szCs w:val="24"/>
                <w:highlight w:val="yellow"/>
              </w:rPr>
            </w:pPr>
            <w:r w:rsidRPr="003645F1">
              <w:rPr>
                <w:rFonts w:ascii="Arial" w:eastAsia="Arial" w:hAnsi="Arial" w:cs="Arial"/>
                <w:color w:val="000000"/>
                <w:sz w:val="24"/>
                <w:szCs w:val="24"/>
              </w:rPr>
              <w:t>La acreditación del pago de los aportes se anexará al expediente. En caso de que el contratista no cumpla esta obligación, el Supervisor deberá reportar el eventual incumplimiento en el pago de aportes a la Unidad Administrativa Especial de Gestión Pensional y Contribuciones Parafiscales de la Protección Social (UGPP), con el fin que esta entidad adelante las acciones pertinentes a que haya lugar.</w:t>
            </w:r>
          </w:p>
        </w:tc>
      </w:tr>
      <w:tr w:rsidR="00E23983">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E23983" w:rsidRDefault="00F163F4">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INFORME TÉCNICO</w:t>
            </w:r>
          </w:p>
        </w:tc>
      </w:tr>
      <w:tr w:rsidR="00E23983">
        <w:trPr>
          <w:trHeight w:val="904"/>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Concepto Supervisor: Durante el desarrollo del contrato de prestación de servicios No. 4162.010.26.1.4677 de 2025 se pudo verificar que el contratista realizó las siguientes actividades en cumplimiento de sus obligaciones y objeto contractual:</w:t>
            </w:r>
          </w:p>
          <w:p w:rsidR="00E23983" w:rsidRDefault="00E23983">
            <w:pPr>
              <w:pBdr>
                <w:top w:val="nil"/>
                <w:left w:val="nil"/>
                <w:bottom w:val="nil"/>
                <w:right w:val="nil"/>
                <w:between w:val="nil"/>
              </w:pBdr>
              <w:jc w:val="both"/>
              <w:rPr>
                <w:rFonts w:ascii="Arial" w:eastAsia="Arial" w:hAnsi="Arial" w:cs="Arial"/>
                <w:color w:val="000000"/>
                <w:sz w:val="24"/>
                <w:szCs w:val="24"/>
              </w:rPr>
            </w:pPr>
          </w:p>
          <w:p w:rsidR="00E23983" w:rsidRDefault="00E23983">
            <w:pPr>
              <w:pBdr>
                <w:top w:val="nil"/>
                <w:left w:val="nil"/>
                <w:bottom w:val="nil"/>
                <w:right w:val="nil"/>
                <w:between w:val="nil"/>
              </w:pBdr>
              <w:jc w:val="both"/>
              <w:rPr>
                <w:rFonts w:ascii="Arial" w:eastAsia="Arial" w:hAnsi="Arial" w:cs="Arial"/>
                <w:color w:val="000000"/>
                <w:sz w:val="24"/>
                <w:szCs w:val="24"/>
              </w:rPr>
            </w:pPr>
          </w:p>
          <w:p w:rsidR="00E23983" w:rsidRDefault="00F163F4">
            <w:pPr>
              <w:pBdr>
                <w:top w:val="nil"/>
                <w:left w:val="nil"/>
                <w:bottom w:val="nil"/>
                <w:right w:val="nil"/>
                <w:between w:val="nil"/>
              </w:pBdr>
              <w:ind w:left="360"/>
              <w:jc w:val="both"/>
              <w:rPr>
                <w:rFonts w:ascii="Arial" w:eastAsia="Arial" w:hAnsi="Arial" w:cs="Arial"/>
                <w:color w:val="000000"/>
                <w:sz w:val="24"/>
                <w:szCs w:val="24"/>
              </w:rPr>
            </w:pPr>
            <w:r>
              <w:rPr>
                <w:rFonts w:ascii="Arial" w:eastAsia="Arial" w:hAnsi="Arial" w:cs="Arial"/>
                <w:color w:val="000000"/>
                <w:sz w:val="24"/>
                <w:szCs w:val="24"/>
              </w:rPr>
              <w:t>OBLIGACIÓN</w:t>
            </w:r>
            <w:r>
              <w:rPr>
                <w:rFonts w:ascii="Arial" w:eastAsia="Arial" w:hAnsi="Arial" w:cs="Arial"/>
                <w:color w:val="000000"/>
                <w:sz w:val="24"/>
                <w:szCs w:val="24"/>
              </w:rPr>
              <w:t xml:space="preserve"> CONTRACTUAL 1: Elaborar un informe cualitativo de sistematización sobre el avance de todos los indicadores de la Política Pública del Deporte, la Recreación y la Actividad Física 2022 - 2031 correspondiente a la vigencia 2024.</w:t>
            </w:r>
          </w:p>
          <w:p w:rsidR="00E23983" w:rsidRDefault="00E23983">
            <w:pPr>
              <w:pBdr>
                <w:top w:val="nil"/>
                <w:left w:val="nil"/>
                <w:bottom w:val="nil"/>
                <w:right w:val="nil"/>
                <w:between w:val="nil"/>
              </w:pBdr>
              <w:ind w:left="1440"/>
              <w:jc w:val="both"/>
              <w:rPr>
                <w:rFonts w:ascii="Arial" w:eastAsia="Arial" w:hAnsi="Arial" w:cs="Arial"/>
                <w:color w:val="000000"/>
                <w:sz w:val="24"/>
                <w:szCs w:val="24"/>
              </w:rPr>
            </w:pPr>
          </w:p>
          <w:p w:rsidR="00E23983" w:rsidRDefault="00F163F4">
            <w:pPr>
              <w:numPr>
                <w:ilvl w:val="1"/>
                <w:numId w:val="10"/>
              </w:numPr>
              <w:pBdr>
                <w:top w:val="nil"/>
                <w:left w:val="nil"/>
                <w:bottom w:val="nil"/>
                <w:right w:val="nil"/>
                <w:between w:val="nil"/>
              </w:pBdr>
              <w:ind w:left="918" w:right="779" w:firstLine="0"/>
              <w:jc w:val="both"/>
              <w:rPr>
                <w:rFonts w:ascii="Arial" w:eastAsia="Arial" w:hAnsi="Arial" w:cs="Arial"/>
                <w:color w:val="000000"/>
                <w:sz w:val="24"/>
                <w:szCs w:val="24"/>
              </w:rPr>
            </w:pPr>
            <w:r>
              <w:rPr>
                <w:rFonts w:ascii="Arial" w:eastAsia="Arial" w:hAnsi="Arial" w:cs="Arial"/>
                <w:color w:val="000000"/>
                <w:sz w:val="24"/>
                <w:szCs w:val="24"/>
              </w:rPr>
              <w:t>El contratista cumplió con esta obligación en la cuota 1.</w:t>
            </w:r>
          </w:p>
          <w:p w:rsidR="00E23983" w:rsidRDefault="00E23983">
            <w:pPr>
              <w:jc w:val="both"/>
              <w:rPr>
                <w:rFonts w:ascii="Arial" w:eastAsia="Arial" w:hAnsi="Arial" w:cs="Arial"/>
                <w:sz w:val="24"/>
                <w:szCs w:val="24"/>
              </w:rPr>
            </w:pPr>
          </w:p>
          <w:p w:rsidR="00E23983" w:rsidRDefault="00F163F4">
            <w:pPr>
              <w:pBdr>
                <w:top w:val="nil"/>
                <w:left w:val="nil"/>
                <w:bottom w:val="nil"/>
                <w:right w:val="nil"/>
                <w:between w:val="nil"/>
              </w:pBdr>
              <w:ind w:left="360"/>
              <w:jc w:val="both"/>
              <w:rPr>
                <w:rFonts w:ascii="Arial" w:eastAsia="Arial" w:hAnsi="Arial" w:cs="Arial"/>
                <w:color w:val="000000"/>
                <w:sz w:val="24"/>
                <w:szCs w:val="24"/>
              </w:rPr>
            </w:pPr>
            <w:r>
              <w:rPr>
                <w:rFonts w:ascii="Arial" w:eastAsia="Arial" w:hAnsi="Arial" w:cs="Arial"/>
                <w:color w:val="000000"/>
                <w:sz w:val="24"/>
                <w:szCs w:val="24"/>
              </w:rPr>
              <w:t>OBLIGACIÓN CONTRACTUAL 2: Gestionar los procesos relacionados con las políticas públicas.</w:t>
            </w:r>
          </w:p>
          <w:p w:rsidR="00E23983" w:rsidRDefault="00E23983">
            <w:pPr>
              <w:pBdr>
                <w:top w:val="nil"/>
                <w:left w:val="nil"/>
                <w:bottom w:val="nil"/>
                <w:right w:val="nil"/>
                <w:between w:val="nil"/>
              </w:pBdr>
              <w:ind w:right="76"/>
              <w:jc w:val="both"/>
              <w:rPr>
                <w:rFonts w:ascii="Arial" w:eastAsia="Arial" w:hAnsi="Arial" w:cs="Arial"/>
                <w:color w:val="000000"/>
                <w:sz w:val="24"/>
                <w:szCs w:val="24"/>
              </w:rPr>
            </w:pPr>
          </w:p>
          <w:p w:rsidR="00E23983" w:rsidRDefault="00F163F4">
            <w:pPr>
              <w:numPr>
                <w:ilvl w:val="1"/>
                <w:numId w:val="5"/>
              </w:numPr>
              <w:pBdr>
                <w:top w:val="nil"/>
                <w:left w:val="nil"/>
                <w:bottom w:val="nil"/>
                <w:right w:val="nil"/>
                <w:between w:val="nil"/>
              </w:pBdr>
              <w:ind w:left="924" w:right="779" w:firstLine="0"/>
              <w:jc w:val="both"/>
              <w:rPr>
                <w:rFonts w:ascii="Arial" w:eastAsia="Arial" w:hAnsi="Arial" w:cs="Arial"/>
                <w:color w:val="000000"/>
                <w:sz w:val="24"/>
                <w:szCs w:val="24"/>
              </w:rPr>
            </w:pPr>
            <w:r>
              <w:rPr>
                <w:rFonts w:ascii="Arial" w:eastAsia="Arial" w:hAnsi="Arial" w:cs="Arial"/>
                <w:color w:val="000000"/>
                <w:sz w:val="24"/>
                <w:szCs w:val="24"/>
              </w:rPr>
              <w:t>El contratista sostuvo reuniones con el equipo de políticas públicas y con enlaces de políticas públicas de la Subsecretaría de Fomento para preparar la información que se va a requerir en la elaboración de los informes de políticas públicas. (Anexo 2.1)</w:t>
            </w:r>
          </w:p>
          <w:p w:rsidR="00E23983" w:rsidRDefault="00E23983">
            <w:pPr>
              <w:pBdr>
                <w:top w:val="nil"/>
                <w:left w:val="nil"/>
                <w:bottom w:val="nil"/>
                <w:right w:val="nil"/>
                <w:between w:val="nil"/>
              </w:pBdr>
              <w:ind w:right="779"/>
              <w:jc w:val="both"/>
              <w:rPr>
                <w:rFonts w:ascii="Arial" w:eastAsia="Arial" w:hAnsi="Arial" w:cs="Arial"/>
                <w:color w:val="000000"/>
                <w:sz w:val="24"/>
                <w:szCs w:val="24"/>
              </w:rPr>
            </w:pPr>
          </w:p>
          <w:p w:rsidR="00E23983" w:rsidRDefault="00E23983">
            <w:pPr>
              <w:jc w:val="both"/>
              <w:rPr>
                <w:rFonts w:ascii="Arial" w:eastAsia="Arial" w:hAnsi="Arial" w:cs="Arial"/>
                <w:sz w:val="24"/>
                <w:szCs w:val="24"/>
              </w:rPr>
            </w:pPr>
          </w:p>
          <w:p w:rsidR="00E23983" w:rsidRDefault="00F163F4">
            <w:pPr>
              <w:pBdr>
                <w:top w:val="nil"/>
                <w:left w:val="nil"/>
                <w:bottom w:val="nil"/>
                <w:right w:val="nil"/>
                <w:between w:val="nil"/>
              </w:pBdr>
              <w:ind w:left="360"/>
              <w:jc w:val="both"/>
              <w:rPr>
                <w:rFonts w:ascii="Arial" w:eastAsia="Arial" w:hAnsi="Arial" w:cs="Arial"/>
                <w:color w:val="000000"/>
                <w:sz w:val="24"/>
                <w:szCs w:val="24"/>
              </w:rPr>
            </w:pPr>
            <w:r>
              <w:rPr>
                <w:rFonts w:ascii="Arial" w:eastAsia="Arial" w:hAnsi="Arial" w:cs="Arial"/>
                <w:color w:val="000000"/>
                <w:sz w:val="24"/>
                <w:szCs w:val="24"/>
              </w:rPr>
              <w:t>OBLIGACIÓN CONTRACTUAL 3: Gestionar la participación en las mesas técnicas de planeación, implementación y seguimiento a las políticas públicas.</w:t>
            </w:r>
          </w:p>
          <w:p w:rsidR="00E23983" w:rsidRDefault="00E23983">
            <w:pPr>
              <w:jc w:val="both"/>
              <w:rPr>
                <w:rFonts w:ascii="Arial" w:eastAsia="Arial" w:hAnsi="Arial" w:cs="Arial"/>
                <w:sz w:val="24"/>
                <w:szCs w:val="24"/>
              </w:rPr>
            </w:pPr>
          </w:p>
          <w:p w:rsidR="00E23983" w:rsidRDefault="00F163F4">
            <w:pPr>
              <w:numPr>
                <w:ilvl w:val="1"/>
                <w:numId w:val="6"/>
              </w:numPr>
              <w:pBdr>
                <w:top w:val="nil"/>
                <w:left w:val="nil"/>
                <w:bottom w:val="nil"/>
                <w:right w:val="nil"/>
                <w:between w:val="nil"/>
              </w:pBdr>
              <w:ind w:left="918" w:right="779" w:firstLine="0"/>
              <w:jc w:val="both"/>
              <w:rPr>
                <w:rFonts w:ascii="Arial" w:eastAsia="Arial" w:hAnsi="Arial" w:cs="Arial"/>
                <w:color w:val="000000"/>
                <w:sz w:val="24"/>
                <w:szCs w:val="24"/>
              </w:rPr>
            </w:pPr>
            <w:r>
              <w:rPr>
                <w:rFonts w:ascii="Arial" w:eastAsia="Arial" w:hAnsi="Arial" w:cs="Arial"/>
                <w:color w:val="000000"/>
                <w:sz w:val="24"/>
                <w:szCs w:val="24"/>
              </w:rPr>
              <w:t>El contratista participó en las mesas técnicas convocadas por los organismos para dar seguimiento a las acciones implementadas en el marco de las políticas públicas de la ciudad, entre ellas, la mesa técnica del Observatorio de Políticas Sociales de la Sec</w:t>
            </w:r>
            <w:r>
              <w:rPr>
                <w:rFonts w:ascii="Arial" w:eastAsia="Arial" w:hAnsi="Arial" w:cs="Arial"/>
                <w:color w:val="000000"/>
                <w:sz w:val="24"/>
                <w:szCs w:val="24"/>
              </w:rPr>
              <w:t>retaría de Bienestar Social y la mesa técnica interinstitucional de la política pública de equidad de género (Anexo 3.1)</w:t>
            </w:r>
          </w:p>
          <w:p w:rsidR="00E23983" w:rsidRDefault="00E23983">
            <w:pPr>
              <w:jc w:val="both"/>
              <w:rPr>
                <w:rFonts w:ascii="Arial" w:eastAsia="Arial" w:hAnsi="Arial" w:cs="Arial"/>
                <w:sz w:val="24"/>
                <w:szCs w:val="24"/>
              </w:rPr>
            </w:pPr>
          </w:p>
          <w:p w:rsidR="00E23983" w:rsidRDefault="00F163F4">
            <w:pPr>
              <w:pBdr>
                <w:top w:val="nil"/>
                <w:left w:val="nil"/>
                <w:bottom w:val="nil"/>
                <w:right w:val="nil"/>
                <w:between w:val="nil"/>
              </w:pBdr>
              <w:ind w:left="360" w:right="70"/>
              <w:jc w:val="both"/>
              <w:rPr>
                <w:rFonts w:ascii="Arial" w:eastAsia="Arial" w:hAnsi="Arial" w:cs="Arial"/>
                <w:color w:val="000000"/>
                <w:sz w:val="24"/>
                <w:szCs w:val="24"/>
              </w:rPr>
            </w:pPr>
            <w:r>
              <w:rPr>
                <w:rFonts w:ascii="Arial" w:eastAsia="Arial" w:hAnsi="Arial" w:cs="Arial"/>
                <w:color w:val="000000"/>
                <w:sz w:val="24"/>
                <w:szCs w:val="24"/>
              </w:rPr>
              <w:t>OBLIGACIÓN CONTRACTUAL 4: Realizar articulación con los enlaces de otros organismos de la administración para gestionar la información relacionada con los indicadores de políticas públicas en donde la secretaría del deporte y la recreación es corresponsabl</w:t>
            </w:r>
            <w:r>
              <w:rPr>
                <w:rFonts w:ascii="Arial" w:eastAsia="Arial" w:hAnsi="Arial" w:cs="Arial"/>
                <w:color w:val="000000"/>
                <w:sz w:val="24"/>
                <w:szCs w:val="24"/>
              </w:rPr>
              <w:t>e de su cumplimiento</w:t>
            </w:r>
          </w:p>
          <w:p w:rsidR="00E23983" w:rsidRDefault="00E23983">
            <w:pPr>
              <w:rPr>
                <w:rFonts w:ascii="Arial" w:eastAsia="Arial" w:hAnsi="Arial" w:cs="Arial"/>
              </w:rPr>
            </w:pPr>
          </w:p>
          <w:p w:rsidR="00E23983" w:rsidRPr="003645F1" w:rsidRDefault="00F163F4" w:rsidP="003645F1">
            <w:pPr>
              <w:numPr>
                <w:ilvl w:val="1"/>
                <w:numId w:val="8"/>
              </w:numPr>
              <w:pBdr>
                <w:top w:val="nil"/>
                <w:left w:val="nil"/>
                <w:bottom w:val="nil"/>
                <w:right w:val="nil"/>
                <w:between w:val="nil"/>
              </w:pBdr>
              <w:ind w:right="779" w:hanging="720"/>
              <w:jc w:val="both"/>
              <w:rPr>
                <w:rFonts w:ascii="Arial" w:eastAsia="Arial" w:hAnsi="Arial" w:cs="Arial"/>
                <w:color w:val="000000"/>
                <w:sz w:val="24"/>
                <w:szCs w:val="24"/>
              </w:rPr>
            </w:pPr>
            <w:r>
              <w:rPr>
                <w:rFonts w:ascii="Arial" w:eastAsia="Arial" w:hAnsi="Arial" w:cs="Arial"/>
                <w:color w:val="000000"/>
                <w:sz w:val="24"/>
                <w:szCs w:val="24"/>
              </w:rPr>
              <w:t xml:space="preserve">El contratista sostuvo reuniones con enlaces de otros organismos con el fin de realizar seguimiento a las acciones derivadas de la implementación de las políticas públicas en el marco de los informes de </w:t>
            </w:r>
            <w:r>
              <w:rPr>
                <w:rFonts w:ascii="Arial" w:eastAsia="Arial" w:hAnsi="Arial" w:cs="Arial"/>
                <w:color w:val="000000"/>
                <w:sz w:val="24"/>
                <w:szCs w:val="24"/>
              </w:rPr>
              <w:lastRenderedPageBreak/>
              <w:t>gestión semestral que debe real</w:t>
            </w:r>
            <w:r>
              <w:rPr>
                <w:rFonts w:ascii="Arial" w:eastAsia="Arial" w:hAnsi="Arial" w:cs="Arial"/>
                <w:color w:val="000000"/>
                <w:sz w:val="24"/>
                <w:szCs w:val="24"/>
              </w:rPr>
              <w:t>izar la Secretaría del Deporte y la Recreación. (Anexo 4.1)</w:t>
            </w:r>
          </w:p>
          <w:p w:rsidR="00E23983" w:rsidRDefault="00E23983">
            <w:pPr>
              <w:jc w:val="both"/>
              <w:rPr>
                <w:rFonts w:ascii="Arial" w:eastAsia="Arial" w:hAnsi="Arial" w:cs="Arial"/>
                <w:sz w:val="24"/>
                <w:szCs w:val="24"/>
              </w:rPr>
            </w:pPr>
          </w:p>
          <w:p w:rsidR="00E23983" w:rsidRDefault="00F163F4">
            <w:pPr>
              <w:pBdr>
                <w:top w:val="nil"/>
                <w:left w:val="nil"/>
                <w:bottom w:val="nil"/>
                <w:right w:val="nil"/>
                <w:between w:val="nil"/>
              </w:pBdr>
              <w:spacing w:line="259" w:lineRule="auto"/>
              <w:ind w:left="360"/>
              <w:jc w:val="both"/>
              <w:rPr>
                <w:rFonts w:ascii="Arial" w:eastAsia="Arial" w:hAnsi="Arial" w:cs="Arial"/>
                <w:color w:val="000000"/>
                <w:sz w:val="24"/>
                <w:szCs w:val="24"/>
              </w:rPr>
            </w:pPr>
            <w:r>
              <w:rPr>
                <w:rFonts w:ascii="Arial" w:eastAsia="Arial" w:hAnsi="Arial" w:cs="Arial"/>
                <w:color w:val="000000"/>
                <w:sz w:val="24"/>
                <w:szCs w:val="24"/>
              </w:rPr>
              <w:t>OBLIGACIÓN CONTRACTUAL 5: Elaborar informes y reportes de avance de los indicadores de políticas públicas que sean requeridos.</w:t>
            </w:r>
          </w:p>
          <w:p w:rsidR="00E23983" w:rsidRDefault="00E23983">
            <w:pPr>
              <w:pBdr>
                <w:top w:val="nil"/>
                <w:left w:val="nil"/>
                <w:bottom w:val="nil"/>
                <w:right w:val="nil"/>
                <w:between w:val="nil"/>
              </w:pBdr>
              <w:ind w:left="1080"/>
              <w:jc w:val="both"/>
              <w:rPr>
                <w:rFonts w:ascii="Arial" w:eastAsia="Arial" w:hAnsi="Arial" w:cs="Arial"/>
                <w:color w:val="000000"/>
                <w:sz w:val="24"/>
                <w:szCs w:val="24"/>
              </w:rPr>
            </w:pPr>
          </w:p>
          <w:p w:rsidR="00E23983" w:rsidRDefault="00F163F4">
            <w:pPr>
              <w:numPr>
                <w:ilvl w:val="1"/>
                <w:numId w:val="7"/>
              </w:numPr>
              <w:pBdr>
                <w:top w:val="nil"/>
                <w:left w:val="nil"/>
                <w:bottom w:val="nil"/>
                <w:right w:val="nil"/>
                <w:between w:val="nil"/>
              </w:pBdr>
              <w:ind w:right="785" w:hanging="720"/>
              <w:jc w:val="both"/>
              <w:rPr>
                <w:rFonts w:ascii="Arial" w:eastAsia="Arial" w:hAnsi="Arial" w:cs="Arial"/>
                <w:color w:val="000000"/>
                <w:sz w:val="24"/>
                <w:szCs w:val="24"/>
              </w:rPr>
            </w:pPr>
            <w:r>
              <w:rPr>
                <w:rFonts w:ascii="Arial" w:eastAsia="Arial" w:hAnsi="Arial" w:cs="Arial"/>
                <w:color w:val="000000"/>
                <w:sz w:val="24"/>
                <w:szCs w:val="24"/>
              </w:rPr>
              <w:t>El contratista preparó y revisó los informes sobre el estado de avance de los indicadores de políticas públicas a cargo de la Secretaría del Deporte y la Recreación requeridos por los organismos y por el Concejo Distrital (Anexo 5.1)</w:t>
            </w:r>
          </w:p>
          <w:p w:rsidR="00E23983" w:rsidRDefault="00E23983">
            <w:pPr>
              <w:jc w:val="both"/>
              <w:rPr>
                <w:rFonts w:ascii="Arial" w:eastAsia="Arial" w:hAnsi="Arial" w:cs="Arial"/>
                <w:sz w:val="24"/>
                <w:szCs w:val="24"/>
              </w:rPr>
            </w:pPr>
          </w:p>
          <w:p w:rsidR="00E23983" w:rsidRDefault="00F163F4">
            <w:pPr>
              <w:pBdr>
                <w:top w:val="nil"/>
                <w:left w:val="nil"/>
                <w:bottom w:val="nil"/>
                <w:right w:val="nil"/>
                <w:between w:val="nil"/>
              </w:pBdr>
              <w:spacing w:line="259" w:lineRule="auto"/>
              <w:ind w:left="360"/>
              <w:jc w:val="both"/>
              <w:rPr>
                <w:rFonts w:ascii="Arial" w:eastAsia="Arial" w:hAnsi="Arial" w:cs="Arial"/>
                <w:color w:val="000000"/>
                <w:sz w:val="24"/>
                <w:szCs w:val="24"/>
              </w:rPr>
            </w:pPr>
            <w:r>
              <w:rPr>
                <w:rFonts w:ascii="Arial" w:eastAsia="Arial" w:hAnsi="Arial" w:cs="Arial"/>
                <w:color w:val="000000"/>
                <w:sz w:val="24"/>
                <w:szCs w:val="24"/>
              </w:rPr>
              <w:t>OBLIGACIÓN CONTRACTUAL 6: Revisar las respuestas de los oficios que son propios del proceso de políticas públicas que son enviados a través de la plataforma ORFEO.</w:t>
            </w:r>
          </w:p>
          <w:p w:rsidR="00E23983" w:rsidRDefault="00E23983">
            <w:pPr>
              <w:pBdr>
                <w:top w:val="nil"/>
                <w:left w:val="nil"/>
                <w:bottom w:val="nil"/>
                <w:right w:val="nil"/>
                <w:between w:val="nil"/>
              </w:pBdr>
              <w:ind w:left="1080"/>
              <w:jc w:val="both"/>
              <w:rPr>
                <w:rFonts w:ascii="Arial" w:eastAsia="Arial" w:hAnsi="Arial" w:cs="Arial"/>
                <w:color w:val="000000"/>
                <w:sz w:val="24"/>
                <w:szCs w:val="24"/>
              </w:rPr>
            </w:pPr>
          </w:p>
          <w:p w:rsidR="00E23983" w:rsidRDefault="00F163F4">
            <w:pPr>
              <w:numPr>
                <w:ilvl w:val="1"/>
                <w:numId w:val="2"/>
              </w:numPr>
              <w:pBdr>
                <w:top w:val="nil"/>
                <w:left w:val="nil"/>
                <w:bottom w:val="nil"/>
                <w:right w:val="nil"/>
                <w:between w:val="nil"/>
              </w:pBdr>
              <w:ind w:right="785"/>
              <w:jc w:val="both"/>
              <w:rPr>
                <w:rFonts w:ascii="Arial" w:eastAsia="Arial" w:hAnsi="Arial" w:cs="Arial"/>
                <w:color w:val="000000"/>
                <w:sz w:val="24"/>
                <w:szCs w:val="24"/>
              </w:rPr>
            </w:pPr>
            <w:r>
              <w:rPr>
                <w:rFonts w:ascii="Arial" w:eastAsia="Arial" w:hAnsi="Arial" w:cs="Arial"/>
                <w:color w:val="000000"/>
                <w:sz w:val="24"/>
                <w:szCs w:val="24"/>
              </w:rPr>
              <w:t>El contratista revisó las respuestas proyectadas para los organismos que solicitaron inform</w:t>
            </w:r>
            <w:r>
              <w:rPr>
                <w:rFonts w:ascii="Arial" w:eastAsia="Arial" w:hAnsi="Arial" w:cs="Arial"/>
                <w:color w:val="000000"/>
                <w:sz w:val="24"/>
                <w:szCs w:val="24"/>
              </w:rPr>
              <w:t>ación respecto al avance de indicadores de políticas públicas en donde la Secretaría del Deporte y la Recreación tiene compromisos en metas. (Anexo 6.1)</w:t>
            </w:r>
          </w:p>
          <w:p w:rsidR="00E23983" w:rsidRDefault="00E23983">
            <w:pPr>
              <w:jc w:val="both"/>
              <w:rPr>
                <w:rFonts w:ascii="Arial" w:eastAsia="Arial" w:hAnsi="Arial" w:cs="Arial"/>
                <w:sz w:val="24"/>
                <w:szCs w:val="24"/>
              </w:rPr>
            </w:pPr>
          </w:p>
          <w:p w:rsidR="00E23983" w:rsidRDefault="00F163F4">
            <w:pPr>
              <w:pBdr>
                <w:top w:val="nil"/>
                <w:left w:val="nil"/>
                <w:bottom w:val="nil"/>
                <w:right w:val="nil"/>
                <w:between w:val="nil"/>
              </w:pBdr>
              <w:spacing w:line="259" w:lineRule="auto"/>
              <w:ind w:left="360"/>
              <w:jc w:val="both"/>
              <w:rPr>
                <w:rFonts w:ascii="Arial" w:eastAsia="Arial" w:hAnsi="Arial" w:cs="Arial"/>
                <w:color w:val="000000"/>
                <w:sz w:val="24"/>
                <w:szCs w:val="24"/>
              </w:rPr>
            </w:pPr>
            <w:r>
              <w:rPr>
                <w:rFonts w:ascii="Arial" w:eastAsia="Arial" w:hAnsi="Arial" w:cs="Arial"/>
                <w:color w:val="000000"/>
                <w:sz w:val="24"/>
                <w:szCs w:val="24"/>
              </w:rPr>
              <w:t xml:space="preserve">OBLIGACIÓN CONTRACTUAL 7: </w:t>
            </w:r>
            <w:r>
              <w:rPr>
                <w:rFonts w:ascii="Arial" w:eastAsia="Arial" w:hAnsi="Arial" w:cs="Arial"/>
                <w:sz w:val="24"/>
                <w:szCs w:val="24"/>
              </w:rPr>
              <w:t>Elaborar una metodología participativa que permita la formulación de observaciones, sugerencias y proyecciones relacionadas con la distribución de la infraestructura deportiva en la ciudad, en el marco del proceso de transición hacia el modelo de localidad</w:t>
            </w:r>
            <w:r>
              <w:rPr>
                <w:rFonts w:ascii="Arial" w:eastAsia="Arial" w:hAnsi="Arial" w:cs="Arial"/>
                <w:sz w:val="24"/>
                <w:szCs w:val="24"/>
              </w:rPr>
              <w:t>es, con el fin de orientar la planificación, priorización y uso estratégico de los escenarios deportivos en el territorio distrital.</w:t>
            </w:r>
          </w:p>
          <w:p w:rsidR="00E23983" w:rsidRDefault="00E23983">
            <w:pPr>
              <w:pBdr>
                <w:top w:val="nil"/>
                <w:left w:val="nil"/>
                <w:bottom w:val="nil"/>
                <w:right w:val="nil"/>
                <w:between w:val="nil"/>
              </w:pBdr>
              <w:ind w:left="1080"/>
              <w:jc w:val="both"/>
              <w:rPr>
                <w:rFonts w:ascii="Arial" w:eastAsia="Arial" w:hAnsi="Arial" w:cs="Arial"/>
                <w:color w:val="000000"/>
                <w:sz w:val="24"/>
                <w:szCs w:val="24"/>
              </w:rPr>
            </w:pPr>
          </w:p>
          <w:p w:rsidR="00E23983" w:rsidRDefault="00F163F4">
            <w:pPr>
              <w:numPr>
                <w:ilvl w:val="1"/>
                <w:numId w:val="3"/>
              </w:numPr>
              <w:pBdr>
                <w:top w:val="nil"/>
                <w:left w:val="nil"/>
                <w:bottom w:val="nil"/>
                <w:right w:val="nil"/>
                <w:between w:val="nil"/>
              </w:pBdr>
              <w:ind w:right="785"/>
              <w:jc w:val="both"/>
              <w:rPr>
                <w:rFonts w:ascii="Arial" w:eastAsia="Arial" w:hAnsi="Arial" w:cs="Arial"/>
                <w:color w:val="000000"/>
                <w:sz w:val="24"/>
                <w:szCs w:val="24"/>
              </w:rPr>
            </w:pPr>
            <w:r>
              <w:rPr>
                <w:rFonts w:ascii="Arial" w:eastAsia="Arial" w:hAnsi="Arial" w:cs="Arial"/>
                <w:color w:val="000000"/>
                <w:sz w:val="24"/>
                <w:szCs w:val="24"/>
              </w:rPr>
              <w:t>El contratista participó en la construcción de una metodología participativa para la formulación de observaciones, sugerencias y proyecciones relacionadas con la distribución de la infraestructura deportiva en la ciudad con el fin de orientar la planificac</w:t>
            </w:r>
            <w:r>
              <w:rPr>
                <w:rFonts w:ascii="Arial" w:eastAsia="Arial" w:hAnsi="Arial" w:cs="Arial"/>
                <w:color w:val="000000"/>
                <w:sz w:val="24"/>
                <w:szCs w:val="24"/>
              </w:rPr>
              <w:t>ión, priorización y uso estratégico de los escenarios deportivos en el territorio distrital. (Anexo 7.1)</w:t>
            </w:r>
          </w:p>
          <w:p w:rsidR="00E23983" w:rsidRDefault="00E23983">
            <w:pPr>
              <w:jc w:val="both"/>
              <w:rPr>
                <w:rFonts w:ascii="Arial" w:eastAsia="Arial" w:hAnsi="Arial" w:cs="Arial"/>
                <w:sz w:val="24"/>
                <w:szCs w:val="24"/>
              </w:rPr>
            </w:pPr>
          </w:p>
          <w:p w:rsidR="00E23983" w:rsidRDefault="00F163F4">
            <w:pPr>
              <w:pBdr>
                <w:top w:val="nil"/>
                <w:left w:val="nil"/>
                <w:bottom w:val="nil"/>
                <w:right w:val="nil"/>
                <w:between w:val="nil"/>
              </w:pBdr>
              <w:spacing w:line="259" w:lineRule="auto"/>
              <w:ind w:left="360"/>
              <w:jc w:val="both"/>
              <w:rPr>
                <w:rFonts w:ascii="Arial" w:eastAsia="Arial" w:hAnsi="Arial" w:cs="Arial"/>
                <w:color w:val="000000"/>
                <w:sz w:val="24"/>
                <w:szCs w:val="24"/>
              </w:rPr>
            </w:pPr>
            <w:r>
              <w:rPr>
                <w:rFonts w:ascii="Arial" w:eastAsia="Arial" w:hAnsi="Arial" w:cs="Arial"/>
                <w:color w:val="000000"/>
                <w:sz w:val="24"/>
                <w:szCs w:val="24"/>
              </w:rPr>
              <w:t>OBLIGACIÓN CONTRACTUAL 8: Las demás que le sean asignadas en desarrollo del objeto contractual.</w:t>
            </w:r>
          </w:p>
          <w:p w:rsidR="00E23983" w:rsidRDefault="00E23983">
            <w:pPr>
              <w:pBdr>
                <w:top w:val="nil"/>
                <w:left w:val="nil"/>
                <w:bottom w:val="nil"/>
                <w:right w:val="nil"/>
                <w:between w:val="nil"/>
              </w:pBdr>
              <w:ind w:left="1080"/>
              <w:jc w:val="both"/>
              <w:rPr>
                <w:rFonts w:ascii="Arial" w:eastAsia="Arial" w:hAnsi="Arial" w:cs="Arial"/>
                <w:color w:val="000000"/>
                <w:sz w:val="24"/>
                <w:szCs w:val="24"/>
              </w:rPr>
            </w:pPr>
          </w:p>
          <w:p w:rsidR="00E23983" w:rsidRDefault="00F163F4">
            <w:pPr>
              <w:numPr>
                <w:ilvl w:val="1"/>
                <w:numId w:val="4"/>
              </w:numPr>
              <w:pBdr>
                <w:top w:val="nil"/>
                <w:left w:val="nil"/>
                <w:bottom w:val="nil"/>
                <w:right w:val="nil"/>
                <w:between w:val="nil"/>
              </w:pBdr>
              <w:ind w:right="785"/>
              <w:jc w:val="both"/>
              <w:rPr>
                <w:rFonts w:ascii="Arial" w:eastAsia="Arial" w:hAnsi="Arial" w:cs="Arial"/>
                <w:color w:val="000000"/>
                <w:sz w:val="24"/>
                <w:szCs w:val="24"/>
              </w:rPr>
            </w:pPr>
            <w:r>
              <w:rPr>
                <w:rFonts w:ascii="Arial" w:eastAsia="Arial" w:hAnsi="Arial" w:cs="Arial"/>
                <w:color w:val="000000"/>
                <w:sz w:val="24"/>
                <w:szCs w:val="24"/>
              </w:rPr>
              <w:t>El contratista participó en una reunión con el equipo del Observatorio del Deporte (ODRAF) y un enlace de la Secretaría de Salud, del Programa Hansen para explorar posibles alianzas de articulación para acercar la oferta de los programas de fomento a la po</w:t>
            </w:r>
            <w:r>
              <w:rPr>
                <w:rFonts w:ascii="Arial" w:eastAsia="Arial" w:hAnsi="Arial" w:cs="Arial"/>
                <w:color w:val="000000"/>
                <w:sz w:val="24"/>
                <w:szCs w:val="24"/>
              </w:rPr>
              <w:t>blación afectada por la enfermedad de Hansen y con ello aportar al indicador 3.1.2.1 Número de alianzas del sector deportivo logradas en el distrito especial de Santiago de Cali, de la Política Pública del Deporte. (Anexo 8.1)</w:t>
            </w:r>
          </w:p>
          <w:p w:rsidR="00E23983" w:rsidRDefault="00E23983">
            <w:pPr>
              <w:pBdr>
                <w:top w:val="nil"/>
                <w:left w:val="nil"/>
                <w:bottom w:val="nil"/>
                <w:right w:val="nil"/>
                <w:between w:val="nil"/>
              </w:pBdr>
              <w:ind w:left="1497" w:right="785"/>
              <w:jc w:val="both"/>
              <w:rPr>
                <w:rFonts w:ascii="Arial" w:eastAsia="Arial" w:hAnsi="Arial" w:cs="Arial"/>
                <w:color w:val="000000"/>
                <w:sz w:val="24"/>
                <w:szCs w:val="24"/>
              </w:rPr>
            </w:pPr>
          </w:p>
          <w:p w:rsidR="00E23983" w:rsidRDefault="003645F1" w:rsidP="003645F1">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MEDIO DE VERIFICACIÓN</w:t>
            </w:r>
            <w:r w:rsidR="00F163F4">
              <w:rPr>
                <w:rFonts w:ascii="Arial" w:eastAsia="Arial" w:hAnsi="Arial" w:cs="Arial"/>
                <w:color w:val="000000"/>
                <w:sz w:val="24"/>
                <w:szCs w:val="24"/>
              </w:rPr>
              <w:t>LAS EVIDENCIAS DE LO RELACIONADO SE ENCUENTRAN EN EL SIGUIENTE LINK:</w:t>
            </w:r>
          </w:p>
          <w:p w:rsidR="00E23983" w:rsidRDefault="00E23983">
            <w:pPr>
              <w:pBdr>
                <w:top w:val="nil"/>
                <w:left w:val="nil"/>
                <w:bottom w:val="nil"/>
                <w:right w:val="nil"/>
                <w:between w:val="nil"/>
              </w:pBdr>
              <w:jc w:val="both"/>
              <w:rPr>
                <w:color w:val="000000"/>
                <w:sz w:val="24"/>
                <w:szCs w:val="24"/>
              </w:rPr>
            </w:pPr>
          </w:p>
          <w:p w:rsidR="00E23983" w:rsidRDefault="00F163F4">
            <w:pPr>
              <w:pBdr>
                <w:top w:val="nil"/>
                <w:left w:val="nil"/>
                <w:bottom w:val="nil"/>
                <w:right w:val="nil"/>
                <w:between w:val="nil"/>
              </w:pBdr>
              <w:jc w:val="both"/>
              <w:rPr>
                <w:sz w:val="24"/>
                <w:szCs w:val="24"/>
              </w:rPr>
            </w:pPr>
            <w:hyperlink r:id="rId8">
              <w:r>
                <w:rPr>
                  <w:color w:val="0000FF"/>
                  <w:sz w:val="24"/>
                  <w:szCs w:val="24"/>
                  <w:u w:val="single"/>
                </w:rPr>
                <w:t>https://drive.google.com/drive/folders/1ixhKR1BEGVDRoaSq59bhzbBw5k8obeCU?usp=dr</w:t>
              </w:r>
              <w:r>
                <w:rPr>
                  <w:color w:val="0000FF"/>
                  <w:sz w:val="24"/>
                  <w:szCs w:val="24"/>
                  <w:u w:val="single"/>
                </w:rPr>
                <w:t>ive_link</w:t>
              </w:r>
            </w:hyperlink>
          </w:p>
          <w:p w:rsidR="00E23983" w:rsidRDefault="00E23983">
            <w:pPr>
              <w:pBdr>
                <w:top w:val="nil"/>
                <w:left w:val="nil"/>
                <w:bottom w:val="nil"/>
                <w:right w:val="nil"/>
                <w:between w:val="nil"/>
              </w:pBdr>
              <w:jc w:val="both"/>
              <w:rPr>
                <w:rFonts w:ascii="Arial" w:eastAsia="Arial" w:hAnsi="Arial" w:cs="Arial"/>
                <w:color w:val="000000"/>
                <w:sz w:val="24"/>
                <w:szCs w:val="24"/>
              </w:rPr>
            </w:pPr>
          </w:p>
        </w:tc>
      </w:tr>
      <w:tr w:rsidR="00E23983">
        <w:trPr>
          <w:cantSplit/>
          <w:trHeight w:val="3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Pr="009B259D" w:rsidRDefault="00F163F4">
            <w:pPr>
              <w:pBdr>
                <w:top w:val="nil"/>
                <w:left w:val="nil"/>
                <w:bottom w:val="nil"/>
                <w:right w:val="nil"/>
                <w:between w:val="nil"/>
              </w:pBdr>
              <w:jc w:val="both"/>
              <w:rPr>
                <w:rFonts w:ascii="Arial" w:eastAsia="Arial" w:hAnsi="Arial" w:cs="Arial"/>
                <w:sz w:val="24"/>
                <w:szCs w:val="24"/>
              </w:rPr>
            </w:pPr>
            <w:r>
              <w:rPr>
                <w:rFonts w:ascii="Arial" w:eastAsia="Arial" w:hAnsi="Arial" w:cs="Arial"/>
                <w:color w:val="000000"/>
                <w:sz w:val="24"/>
                <w:szCs w:val="24"/>
              </w:rPr>
              <w:lastRenderedPageBreak/>
              <w:t>Recibo a Satisfacción de Servicios: N/A</w:t>
            </w:r>
          </w:p>
        </w:tc>
      </w:tr>
      <w:tr w:rsidR="00E23983">
        <w:trPr>
          <w:cantSplit/>
          <w:trHeight w:val="4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Pr="009B259D" w:rsidRDefault="00F163F4">
            <w:pPr>
              <w:pBdr>
                <w:top w:val="nil"/>
                <w:left w:val="nil"/>
                <w:bottom w:val="nil"/>
                <w:right w:val="nil"/>
                <w:between w:val="nil"/>
              </w:pBdr>
              <w:jc w:val="both"/>
              <w:rPr>
                <w:rFonts w:ascii="Arial" w:eastAsia="Arial" w:hAnsi="Arial" w:cs="Arial"/>
                <w:sz w:val="24"/>
                <w:szCs w:val="24"/>
              </w:rPr>
            </w:pPr>
            <w:r>
              <w:rPr>
                <w:rFonts w:ascii="Arial" w:eastAsia="Arial" w:hAnsi="Arial" w:cs="Arial"/>
                <w:color w:val="000000"/>
                <w:sz w:val="24"/>
                <w:szCs w:val="24"/>
              </w:rPr>
              <w:t>Constancia de Paz y Salvo: N/A</w:t>
            </w:r>
          </w:p>
        </w:tc>
      </w:tr>
      <w:tr w:rsidR="00E23983">
        <w:trPr>
          <w:cantSplit/>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F163F4" w:rsidP="009B259D">
            <w:pPr>
              <w:jc w:val="both"/>
              <w:rPr>
                <w:rFonts w:ascii="Arial" w:eastAsia="Arial" w:hAnsi="Arial" w:cs="Arial"/>
                <w:sz w:val="10"/>
                <w:szCs w:val="10"/>
              </w:rPr>
            </w:pPr>
            <w:r>
              <w:rPr>
                <w:rFonts w:ascii="Arial" w:eastAsia="Arial" w:hAnsi="Arial" w:cs="Arial"/>
                <w:color w:val="000000"/>
                <w:sz w:val="24"/>
                <w:szCs w:val="24"/>
              </w:rPr>
              <w:t>Observaciones al informe técnico: N/A</w:t>
            </w:r>
          </w:p>
          <w:p w:rsidR="00E23983" w:rsidRDefault="00E23983">
            <w:pPr>
              <w:rPr>
                <w:rFonts w:ascii="Arial" w:eastAsia="Arial" w:hAnsi="Arial" w:cs="Arial"/>
                <w:sz w:val="4"/>
                <w:szCs w:val="4"/>
              </w:rPr>
            </w:pPr>
          </w:p>
        </w:tc>
      </w:tr>
      <w:tr w:rsidR="00E23983">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E23983" w:rsidRDefault="00E23983">
            <w:pPr>
              <w:pBdr>
                <w:top w:val="nil"/>
                <w:left w:val="nil"/>
                <w:bottom w:val="nil"/>
                <w:right w:val="nil"/>
                <w:between w:val="nil"/>
              </w:pBdr>
              <w:jc w:val="both"/>
              <w:rPr>
                <w:rFonts w:ascii="Arial" w:eastAsia="Arial" w:hAnsi="Arial" w:cs="Arial"/>
                <w:color w:val="000000"/>
                <w:sz w:val="10"/>
                <w:szCs w:val="10"/>
              </w:rPr>
            </w:pPr>
          </w:p>
          <w:p w:rsidR="00E23983" w:rsidRDefault="00E23983">
            <w:pPr>
              <w:pBdr>
                <w:top w:val="nil"/>
                <w:left w:val="nil"/>
                <w:bottom w:val="nil"/>
                <w:right w:val="nil"/>
                <w:between w:val="nil"/>
              </w:pBdr>
              <w:jc w:val="both"/>
              <w:rPr>
                <w:rFonts w:ascii="Arial" w:eastAsia="Arial" w:hAnsi="Arial" w:cs="Arial"/>
                <w:color w:val="000000"/>
                <w:sz w:val="10"/>
                <w:szCs w:val="10"/>
              </w:rPr>
            </w:pPr>
          </w:p>
          <w:p w:rsidR="00E23983" w:rsidRDefault="00F163F4">
            <w:pPr>
              <w:numPr>
                <w:ilvl w:val="0"/>
                <w:numId w:val="1"/>
              </w:numPr>
              <w:pBdr>
                <w:top w:val="nil"/>
                <w:left w:val="nil"/>
                <w:bottom w:val="nil"/>
                <w:right w:val="nil"/>
                <w:between w:val="nil"/>
              </w:pBdr>
              <w:jc w:val="center"/>
            </w:pPr>
            <w:r>
              <w:rPr>
                <w:rFonts w:ascii="Arial" w:eastAsia="Arial" w:hAnsi="Arial" w:cs="Arial"/>
                <w:color w:val="000000"/>
                <w:sz w:val="24"/>
                <w:szCs w:val="24"/>
              </w:rPr>
              <w:t>RECOMENDACIONES PARA EL CONTRATISTA</w:t>
            </w:r>
          </w:p>
          <w:p w:rsidR="00E23983" w:rsidRDefault="00E23983">
            <w:pPr>
              <w:pBdr>
                <w:top w:val="nil"/>
                <w:left w:val="nil"/>
                <w:bottom w:val="nil"/>
                <w:right w:val="nil"/>
                <w:between w:val="nil"/>
              </w:pBdr>
              <w:ind w:left="1080"/>
              <w:jc w:val="both"/>
              <w:rPr>
                <w:rFonts w:ascii="Arial" w:eastAsia="Arial" w:hAnsi="Arial" w:cs="Arial"/>
                <w:color w:val="000000"/>
                <w:sz w:val="10"/>
                <w:szCs w:val="10"/>
              </w:rPr>
            </w:pPr>
          </w:p>
          <w:p w:rsidR="00E23983" w:rsidRDefault="00E23983">
            <w:pPr>
              <w:pBdr>
                <w:top w:val="nil"/>
                <w:left w:val="nil"/>
                <w:bottom w:val="nil"/>
                <w:right w:val="nil"/>
                <w:between w:val="nil"/>
              </w:pBdr>
              <w:ind w:left="720"/>
              <w:jc w:val="both"/>
              <w:rPr>
                <w:rFonts w:ascii="Arial" w:eastAsia="Arial" w:hAnsi="Arial" w:cs="Arial"/>
                <w:color w:val="000000"/>
                <w:sz w:val="4"/>
                <w:szCs w:val="4"/>
              </w:rPr>
            </w:pPr>
          </w:p>
        </w:tc>
      </w:tr>
      <w:tr w:rsidR="00E23983">
        <w:trPr>
          <w:cantSplit/>
          <w:trHeight w:val="536"/>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F163F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No se reportaron recomendaciones para este periodo.</w:t>
            </w:r>
          </w:p>
        </w:tc>
      </w:tr>
      <w:tr w:rsidR="00E23983">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E23983" w:rsidRDefault="00E23983">
            <w:pPr>
              <w:pBdr>
                <w:top w:val="nil"/>
                <w:left w:val="nil"/>
                <w:bottom w:val="nil"/>
                <w:right w:val="nil"/>
                <w:between w:val="nil"/>
              </w:pBdr>
              <w:jc w:val="both"/>
              <w:rPr>
                <w:rFonts w:ascii="Arial" w:eastAsia="Arial" w:hAnsi="Arial" w:cs="Arial"/>
                <w:color w:val="000000"/>
                <w:sz w:val="10"/>
                <w:szCs w:val="10"/>
              </w:rPr>
            </w:pPr>
          </w:p>
          <w:p w:rsidR="00E23983" w:rsidRDefault="00F163F4">
            <w:pPr>
              <w:numPr>
                <w:ilvl w:val="0"/>
                <w:numId w:val="1"/>
              </w:numPr>
              <w:pBdr>
                <w:top w:val="nil"/>
                <w:left w:val="nil"/>
                <w:bottom w:val="nil"/>
                <w:right w:val="nil"/>
                <w:between w:val="nil"/>
              </w:pBdr>
              <w:jc w:val="center"/>
            </w:pPr>
            <w:r>
              <w:rPr>
                <w:rFonts w:ascii="Arial" w:eastAsia="Arial" w:hAnsi="Arial" w:cs="Arial"/>
                <w:color w:val="000000"/>
                <w:sz w:val="24"/>
                <w:szCs w:val="24"/>
              </w:rPr>
              <w:t>FIRMAS RESPONSABLES</w:t>
            </w:r>
          </w:p>
          <w:p w:rsidR="00E23983" w:rsidRDefault="00E23983">
            <w:pPr>
              <w:pBdr>
                <w:top w:val="nil"/>
                <w:left w:val="nil"/>
                <w:bottom w:val="nil"/>
                <w:right w:val="nil"/>
                <w:between w:val="nil"/>
              </w:pBdr>
              <w:jc w:val="both"/>
              <w:rPr>
                <w:rFonts w:ascii="Arial" w:eastAsia="Arial" w:hAnsi="Arial" w:cs="Arial"/>
                <w:color w:val="000000"/>
                <w:sz w:val="4"/>
                <w:szCs w:val="4"/>
              </w:rPr>
            </w:pPr>
          </w:p>
        </w:tc>
      </w:tr>
      <w:tr w:rsidR="00E23983">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E23983">
            <w:pPr>
              <w:pBdr>
                <w:top w:val="nil"/>
                <w:left w:val="nil"/>
                <w:bottom w:val="nil"/>
                <w:right w:val="nil"/>
                <w:between w:val="nil"/>
              </w:pBdr>
              <w:rPr>
                <w:rFonts w:ascii="Arial" w:eastAsia="Arial" w:hAnsi="Arial" w:cs="Arial"/>
                <w:color w:val="000000"/>
                <w:sz w:val="24"/>
                <w:szCs w:val="24"/>
              </w:rPr>
            </w:pPr>
          </w:p>
          <w:p w:rsidR="00E23983" w:rsidRDefault="00E23983">
            <w:pPr>
              <w:pBdr>
                <w:top w:val="nil"/>
                <w:left w:val="nil"/>
                <w:bottom w:val="nil"/>
                <w:right w:val="nil"/>
                <w:between w:val="nil"/>
              </w:pBdr>
              <w:rPr>
                <w:rFonts w:ascii="Arial" w:eastAsia="Arial" w:hAnsi="Arial" w:cs="Arial"/>
                <w:color w:val="000000"/>
                <w:sz w:val="24"/>
                <w:szCs w:val="24"/>
              </w:rPr>
            </w:pPr>
          </w:p>
          <w:p w:rsidR="009B259D" w:rsidRDefault="009B259D">
            <w:pPr>
              <w:pBdr>
                <w:top w:val="nil"/>
                <w:left w:val="nil"/>
                <w:bottom w:val="nil"/>
                <w:right w:val="nil"/>
                <w:between w:val="nil"/>
              </w:pBdr>
              <w:rPr>
                <w:rFonts w:ascii="Arial" w:eastAsia="Arial" w:hAnsi="Arial" w:cs="Arial"/>
                <w:color w:val="000000"/>
                <w:sz w:val="24"/>
                <w:szCs w:val="24"/>
              </w:rPr>
            </w:pPr>
            <w:bookmarkStart w:id="0" w:name="_GoBack"/>
            <w:bookmarkEnd w:id="0"/>
          </w:p>
          <w:p w:rsidR="00E23983" w:rsidRDefault="00F163F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w:t>
            </w:r>
          </w:p>
          <w:p w:rsidR="00E23983" w:rsidRDefault="00F163F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KRYSTHIAN DAVID RAMÍREZ MUNÉVAR</w:t>
            </w:r>
          </w:p>
          <w:p w:rsidR="00E23983" w:rsidRDefault="00F163F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Supervisor</w:t>
            </w:r>
          </w:p>
          <w:p w:rsidR="00E23983" w:rsidRDefault="00F163F4">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E23983">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E23983" w:rsidRDefault="00F163F4" w:rsidP="009B259D">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Fecha de suscripción del informe de supervisión: </w:t>
            </w:r>
            <w:r w:rsidRPr="009B259D">
              <w:rPr>
                <w:rFonts w:ascii="Arial" w:eastAsia="Arial" w:hAnsi="Arial" w:cs="Arial"/>
                <w:color w:val="000000"/>
                <w:sz w:val="24"/>
                <w:szCs w:val="24"/>
              </w:rPr>
              <w:t>Distrito de Santiago de Cali, 28/</w:t>
            </w:r>
            <w:r w:rsidR="009B259D" w:rsidRPr="009B259D">
              <w:rPr>
                <w:rFonts w:ascii="Arial" w:eastAsia="Arial" w:hAnsi="Arial" w:cs="Arial"/>
                <w:color w:val="000000"/>
                <w:sz w:val="24"/>
                <w:szCs w:val="24"/>
              </w:rPr>
              <w:t>N</w:t>
            </w:r>
            <w:r w:rsidRPr="009B259D">
              <w:rPr>
                <w:rFonts w:ascii="Arial" w:eastAsia="Arial" w:hAnsi="Arial" w:cs="Arial"/>
                <w:color w:val="000000"/>
                <w:sz w:val="24"/>
                <w:szCs w:val="24"/>
              </w:rPr>
              <w:t>ov/2025</w:t>
            </w:r>
          </w:p>
        </w:tc>
      </w:tr>
    </w:tbl>
    <w:p w:rsidR="00E23983" w:rsidRDefault="00E23983">
      <w:pPr>
        <w:rPr>
          <w:rFonts w:ascii="Arial" w:eastAsia="Arial" w:hAnsi="Arial" w:cs="Arial"/>
          <w:sz w:val="24"/>
          <w:szCs w:val="24"/>
        </w:rPr>
      </w:pPr>
    </w:p>
    <w:sectPr w:rsidR="00E23983">
      <w:headerReference w:type="default" r:id="rId9"/>
      <w:footerReference w:type="default" r:id="rId10"/>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163F4" w:rsidRDefault="00F163F4">
      <w:r>
        <w:separator/>
      </w:r>
    </w:p>
  </w:endnote>
  <w:endnote w:type="continuationSeparator" w:id="0">
    <w:p w:rsidR="00F163F4" w:rsidRDefault="00F163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Noto Sans Symbols">
    <w:altName w:val="Times New Roman"/>
    <w:charset w:val="00"/>
    <w:family w:val="auto"/>
    <w:pitch w:val="default"/>
    <w:embedRegular r:id="rId1" w:fontKey="{01167D4D-4243-45A1-AB26-95305597C49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11E671F6-6903-47B8-8C34-8790CD4E1440}"/>
  </w:font>
  <w:font w:name="Calibri">
    <w:panose1 w:val="020F0502020204030204"/>
    <w:charset w:val="00"/>
    <w:family w:val="swiss"/>
    <w:pitch w:val="variable"/>
    <w:sig w:usb0="E0002AFF" w:usb1="C000247B" w:usb2="00000009" w:usb3="00000000" w:csb0="000001FF" w:csb1="00000000"/>
    <w:embedRegular r:id="rId3" w:fontKey="{107FF989-1322-4488-A77F-B71E818468EE}"/>
  </w:font>
  <w:font w:name="Cambria">
    <w:panose1 w:val="02040503050406030204"/>
    <w:charset w:val="00"/>
    <w:family w:val="roman"/>
    <w:pitch w:val="variable"/>
    <w:sig w:usb0="E00002FF" w:usb1="400004FF" w:usb2="00000000" w:usb3="00000000" w:csb0="0000019F" w:csb1="00000000"/>
    <w:embedRegular r:id="rId4" w:fontKey="{9DBBE9C4-861E-44B6-AE09-77A123D6C00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3983" w:rsidRDefault="00F163F4">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rsidR="00E23983" w:rsidRDefault="00E23983">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rsidR="00E23983" w:rsidRDefault="00F163F4">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sidR="003645F1">
      <w:rPr>
        <w:rFonts w:ascii="Arial" w:eastAsia="Arial" w:hAnsi="Arial" w:cs="Arial"/>
        <w:color w:val="000000"/>
        <w:sz w:val="16"/>
        <w:szCs w:val="16"/>
      </w:rPr>
      <w:fldChar w:fldCharType="separate"/>
    </w:r>
    <w:r w:rsidR="009B259D">
      <w:rPr>
        <w:rFonts w:ascii="Arial" w:eastAsia="Arial" w:hAnsi="Arial" w:cs="Arial"/>
        <w:noProof/>
        <w:color w:val="000000"/>
        <w:sz w:val="16"/>
        <w:szCs w:val="16"/>
      </w:rPr>
      <w:t>4</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sidR="003645F1">
      <w:rPr>
        <w:rFonts w:ascii="Arial" w:eastAsia="Arial" w:hAnsi="Arial" w:cs="Arial"/>
        <w:color w:val="000000"/>
        <w:sz w:val="16"/>
        <w:szCs w:val="16"/>
      </w:rPr>
      <w:fldChar w:fldCharType="separate"/>
    </w:r>
    <w:r w:rsidR="009B259D">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163F4" w:rsidRDefault="00F163F4">
      <w:r>
        <w:separator/>
      </w:r>
    </w:p>
  </w:footnote>
  <w:footnote w:type="continuationSeparator" w:id="0">
    <w:p w:rsidR="00F163F4" w:rsidRDefault="00F163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3983" w:rsidRDefault="00E23983">
    <w:pPr>
      <w:widowControl w:val="0"/>
      <w:pBdr>
        <w:top w:val="nil"/>
        <w:left w:val="nil"/>
        <w:bottom w:val="nil"/>
        <w:right w:val="nil"/>
        <w:between w:val="nil"/>
      </w:pBdr>
      <w:spacing w:line="276" w:lineRule="auto"/>
      <w:rPr>
        <w:sz w:val="24"/>
        <w:szCs w:val="24"/>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E23983">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F163F4">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extent cx="1079997" cy="828675"/>
                <wp:effectExtent l="0" t="0" r="0" b="0"/>
                <wp:docPr id="3"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rsidR="00E23983" w:rsidRDefault="00E23983">
          <w:pPr>
            <w:pBdr>
              <w:top w:val="nil"/>
              <w:left w:val="nil"/>
              <w:bottom w:val="nil"/>
              <w:right w:val="nil"/>
              <w:between w:val="nil"/>
            </w:pBdr>
            <w:tabs>
              <w:tab w:val="center" w:pos="4252"/>
              <w:tab w:val="right" w:pos="8504"/>
            </w:tabs>
            <w:jc w:val="center"/>
            <w:rPr>
              <w:color w:val="000000"/>
              <w:sz w:val="14"/>
              <w:szCs w:val="14"/>
            </w:rPr>
          </w:pPr>
        </w:p>
        <w:p w:rsidR="00E23983" w:rsidRDefault="00F163F4">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rsidR="00E23983" w:rsidRDefault="00F163F4">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E23983">
          <w:pPr>
            <w:pBdr>
              <w:top w:val="nil"/>
              <w:left w:val="nil"/>
              <w:bottom w:val="nil"/>
              <w:right w:val="nil"/>
              <w:between w:val="nil"/>
            </w:pBdr>
            <w:tabs>
              <w:tab w:val="center" w:pos="4252"/>
              <w:tab w:val="right" w:pos="8504"/>
            </w:tabs>
            <w:jc w:val="center"/>
            <w:rPr>
              <w:rFonts w:ascii="Arial" w:eastAsia="Arial" w:hAnsi="Arial" w:cs="Arial"/>
              <w:color w:val="000000"/>
            </w:rPr>
          </w:pPr>
        </w:p>
        <w:p w:rsidR="00E23983" w:rsidRDefault="00F163F4">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rsidR="00E23983" w:rsidRDefault="00F163F4">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rsidR="00E23983" w:rsidRDefault="00E23983">
          <w:pPr>
            <w:pBdr>
              <w:top w:val="nil"/>
              <w:left w:val="nil"/>
              <w:bottom w:val="nil"/>
              <w:right w:val="nil"/>
              <w:between w:val="nil"/>
            </w:pBdr>
            <w:tabs>
              <w:tab w:val="center" w:pos="4252"/>
              <w:tab w:val="right" w:pos="8504"/>
            </w:tabs>
            <w:jc w:val="center"/>
            <w:rPr>
              <w:rFonts w:ascii="Arial" w:eastAsia="Arial" w:hAnsi="Arial" w:cs="Arial"/>
              <w:color w:val="000000"/>
            </w:rPr>
          </w:pPr>
        </w:p>
        <w:p w:rsidR="00E23983" w:rsidRDefault="00E23983">
          <w:pPr>
            <w:pBdr>
              <w:top w:val="nil"/>
              <w:left w:val="nil"/>
              <w:bottom w:val="nil"/>
              <w:right w:val="nil"/>
              <w:between w:val="nil"/>
            </w:pBdr>
            <w:tabs>
              <w:tab w:val="center" w:pos="4252"/>
              <w:tab w:val="right" w:pos="8504"/>
            </w:tabs>
            <w:jc w:val="center"/>
            <w:rPr>
              <w:rFonts w:ascii="Arial" w:eastAsia="Arial" w:hAnsi="Arial" w:cs="Arial"/>
              <w:color w:val="000000"/>
            </w:rPr>
          </w:pPr>
        </w:p>
        <w:p w:rsidR="00E23983" w:rsidRDefault="00F163F4">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rsidR="00E23983" w:rsidRDefault="00F163F4">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F163F4">
          <w:pPr>
            <w:jc w:val="center"/>
            <w:rPr>
              <w:rFonts w:ascii="Arial" w:eastAsia="Arial" w:hAnsi="Arial" w:cs="Arial"/>
              <w:sz w:val="18"/>
              <w:szCs w:val="18"/>
            </w:rPr>
          </w:pPr>
          <w:r>
            <w:rPr>
              <w:rFonts w:ascii="Arial" w:eastAsia="Arial" w:hAnsi="Arial" w:cs="Arial"/>
              <w:color w:val="000000"/>
              <w:highlight w:val="white"/>
            </w:rPr>
            <w:t>MAJA01.04.03.P002.F004</w:t>
          </w:r>
        </w:p>
      </w:tc>
    </w:tr>
    <w:tr w:rsidR="00E23983">
      <w:trPr>
        <w:cantSplit/>
        <w:trHeight w:val="483"/>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E23983">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E23983">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F163F4">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23983" w:rsidRDefault="00F163F4">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rsidR="00E23983" w:rsidRDefault="00E23983">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C604D10"/>
    <w:multiLevelType w:val="multilevel"/>
    <w:tmpl w:val="2DBE235A"/>
    <w:lvl w:ilvl="0">
      <w:start w:val="3"/>
      <w:numFmt w:val="decimal"/>
      <w:lvlText w:val="%1."/>
      <w:lvlJc w:val="left"/>
      <w:pPr>
        <w:ind w:left="400" w:hanging="40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 w15:restartNumberingAfterBreak="0">
    <w:nsid w:val="2FD6659F"/>
    <w:multiLevelType w:val="multilevel"/>
    <w:tmpl w:val="9E629D98"/>
    <w:lvl w:ilvl="0">
      <w:start w:val="7"/>
      <w:numFmt w:val="decimal"/>
      <w:lvlText w:val="%1."/>
      <w:lvlJc w:val="left"/>
      <w:pPr>
        <w:ind w:left="400" w:hanging="400"/>
      </w:pPr>
    </w:lvl>
    <w:lvl w:ilvl="1">
      <w:start w:val="1"/>
      <w:numFmt w:val="decimal"/>
      <w:lvlText w:val="%1.%2."/>
      <w:lvlJc w:val="left"/>
      <w:pPr>
        <w:ind w:left="1497" w:hanging="720"/>
      </w:pPr>
    </w:lvl>
    <w:lvl w:ilvl="2">
      <w:start w:val="1"/>
      <w:numFmt w:val="decimal"/>
      <w:lvlText w:val="%1.%2.%3."/>
      <w:lvlJc w:val="left"/>
      <w:pPr>
        <w:ind w:left="2274" w:hanging="720"/>
      </w:pPr>
    </w:lvl>
    <w:lvl w:ilvl="3">
      <w:start w:val="1"/>
      <w:numFmt w:val="decimal"/>
      <w:lvlText w:val="%1.%2.%3.%4."/>
      <w:lvlJc w:val="left"/>
      <w:pPr>
        <w:ind w:left="3411" w:hanging="1080"/>
      </w:pPr>
    </w:lvl>
    <w:lvl w:ilvl="4">
      <w:start w:val="1"/>
      <w:numFmt w:val="decimal"/>
      <w:lvlText w:val="%1.%2.%3.%4.%5."/>
      <w:lvlJc w:val="left"/>
      <w:pPr>
        <w:ind w:left="4188" w:hanging="1080"/>
      </w:pPr>
    </w:lvl>
    <w:lvl w:ilvl="5">
      <w:start w:val="1"/>
      <w:numFmt w:val="decimal"/>
      <w:lvlText w:val="%1.%2.%3.%4.%5.%6."/>
      <w:lvlJc w:val="left"/>
      <w:pPr>
        <w:ind w:left="5325" w:hanging="1440"/>
      </w:pPr>
    </w:lvl>
    <w:lvl w:ilvl="6">
      <w:start w:val="1"/>
      <w:numFmt w:val="decimal"/>
      <w:lvlText w:val="%1.%2.%3.%4.%5.%6.%7."/>
      <w:lvlJc w:val="left"/>
      <w:pPr>
        <w:ind w:left="6102" w:hanging="1440"/>
      </w:pPr>
    </w:lvl>
    <w:lvl w:ilvl="7">
      <w:start w:val="1"/>
      <w:numFmt w:val="decimal"/>
      <w:lvlText w:val="%1.%2.%3.%4.%5.%6.%7.%8."/>
      <w:lvlJc w:val="left"/>
      <w:pPr>
        <w:ind w:left="7239" w:hanging="1800"/>
      </w:pPr>
    </w:lvl>
    <w:lvl w:ilvl="8">
      <w:start w:val="1"/>
      <w:numFmt w:val="decimal"/>
      <w:lvlText w:val="%1.%2.%3.%4.%5.%6.%7.%8.%9."/>
      <w:lvlJc w:val="left"/>
      <w:pPr>
        <w:ind w:left="8376" w:hanging="2160"/>
      </w:pPr>
    </w:lvl>
  </w:abstractNum>
  <w:abstractNum w:abstractNumId="2" w15:restartNumberingAfterBreak="0">
    <w:nsid w:val="39C20E95"/>
    <w:multiLevelType w:val="multilevel"/>
    <w:tmpl w:val="289A0E10"/>
    <w:lvl w:ilvl="0">
      <w:start w:val="8"/>
      <w:numFmt w:val="decimal"/>
      <w:lvlText w:val="%1."/>
      <w:lvlJc w:val="left"/>
      <w:pPr>
        <w:ind w:left="400" w:hanging="400"/>
      </w:pPr>
    </w:lvl>
    <w:lvl w:ilvl="1">
      <w:start w:val="1"/>
      <w:numFmt w:val="decimal"/>
      <w:lvlText w:val="%1.%2."/>
      <w:lvlJc w:val="left"/>
      <w:pPr>
        <w:ind w:left="1497" w:hanging="720"/>
      </w:pPr>
    </w:lvl>
    <w:lvl w:ilvl="2">
      <w:start w:val="1"/>
      <w:numFmt w:val="decimal"/>
      <w:lvlText w:val="%1.%2.%3."/>
      <w:lvlJc w:val="left"/>
      <w:pPr>
        <w:ind w:left="2274" w:hanging="720"/>
      </w:pPr>
    </w:lvl>
    <w:lvl w:ilvl="3">
      <w:start w:val="1"/>
      <w:numFmt w:val="decimal"/>
      <w:lvlText w:val="%1.%2.%3.%4."/>
      <w:lvlJc w:val="left"/>
      <w:pPr>
        <w:ind w:left="3411" w:hanging="1080"/>
      </w:pPr>
    </w:lvl>
    <w:lvl w:ilvl="4">
      <w:start w:val="1"/>
      <w:numFmt w:val="decimal"/>
      <w:lvlText w:val="%1.%2.%3.%4.%5."/>
      <w:lvlJc w:val="left"/>
      <w:pPr>
        <w:ind w:left="4188" w:hanging="1080"/>
      </w:pPr>
    </w:lvl>
    <w:lvl w:ilvl="5">
      <w:start w:val="1"/>
      <w:numFmt w:val="decimal"/>
      <w:lvlText w:val="%1.%2.%3.%4.%5.%6."/>
      <w:lvlJc w:val="left"/>
      <w:pPr>
        <w:ind w:left="5325" w:hanging="1440"/>
      </w:pPr>
    </w:lvl>
    <w:lvl w:ilvl="6">
      <w:start w:val="1"/>
      <w:numFmt w:val="decimal"/>
      <w:lvlText w:val="%1.%2.%3.%4.%5.%6.%7."/>
      <w:lvlJc w:val="left"/>
      <w:pPr>
        <w:ind w:left="6102" w:hanging="1440"/>
      </w:pPr>
    </w:lvl>
    <w:lvl w:ilvl="7">
      <w:start w:val="1"/>
      <w:numFmt w:val="decimal"/>
      <w:lvlText w:val="%1.%2.%3.%4.%5.%6.%7.%8."/>
      <w:lvlJc w:val="left"/>
      <w:pPr>
        <w:ind w:left="7239" w:hanging="1800"/>
      </w:pPr>
    </w:lvl>
    <w:lvl w:ilvl="8">
      <w:start w:val="1"/>
      <w:numFmt w:val="decimal"/>
      <w:lvlText w:val="%1.%2.%3.%4.%5.%6.%7.%8.%9."/>
      <w:lvlJc w:val="left"/>
      <w:pPr>
        <w:ind w:left="8376" w:hanging="2160"/>
      </w:pPr>
    </w:lvl>
  </w:abstractNum>
  <w:abstractNum w:abstractNumId="3" w15:restartNumberingAfterBreak="0">
    <w:nsid w:val="3BEF6FA0"/>
    <w:multiLevelType w:val="multilevel"/>
    <w:tmpl w:val="583A013E"/>
    <w:lvl w:ilvl="0">
      <w:start w:val="1"/>
      <w:numFmt w:val="decimal"/>
      <w:lvlText w:val="%1."/>
      <w:lvlJc w:val="left"/>
      <w:pPr>
        <w:ind w:left="400" w:hanging="40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4" w15:restartNumberingAfterBreak="0">
    <w:nsid w:val="3ED660B5"/>
    <w:multiLevelType w:val="multilevel"/>
    <w:tmpl w:val="77F8CCC2"/>
    <w:lvl w:ilvl="0">
      <w:start w:val="5"/>
      <w:numFmt w:val="decimal"/>
      <w:lvlText w:val="%1."/>
      <w:lvlJc w:val="left"/>
      <w:pPr>
        <w:ind w:left="400" w:hanging="400"/>
      </w:pPr>
    </w:lvl>
    <w:lvl w:ilvl="1">
      <w:start w:val="1"/>
      <w:numFmt w:val="decimal"/>
      <w:lvlText w:val="%1.%2."/>
      <w:lvlJc w:val="left"/>
      <w:pPr>
        <w:ind w:left="1503" w:hanging="719"/>
      </w:pPr>
    </w:lvl>
    <w:lvl w:ilvl="2">
      <w:start w:val="1"/>
      <w:numFmt w:val="decimal"/>
      <w:lvlText w:val="%1.%2.%3."/>
      <w:lvlJc w:val="left"/>
      <w:pPr>
        <w:ind w:left="2286" w:hanging="720"/>
      </w:pPr>
    </w:lvl>
    <w:lvl w:ilvl="3">
      <w:start w:val="1"/>
      <w:numFmt w:val="decimal"/>
      <w:lvlText w:val="%1.%2.%3.%4."/>
      <w:lvlJc w:val="left"/>
      <w:pPr>
        <w:ind w:left="3429" w:hanging="1080"/>
      </w:pPr>
    </w:lvl>
    <w:lvl w:ilvl="4">
      <w:start w:val="1"/>
      <w:numFmt w:val="decimal"/>
      <w:lvlText w:val="%1.%2.%3.%4.%5."/>
      <w:lvlJc w:val="left"/>
      <w:pPr>
        <w:ind w:left="4212" w:hanging="1080"/>
      </w:pPr>
    </w:lvl>
    <w:lvl w:ilvl="5">
      <w:start w:val="1"/>
      <w:numFmt w:val="decimal"/>
      <w:lvlText w:val="%1.%2.%3.%4.%5.%6."/>
      <w:lvlJc w:val="left"/>
      <w:pPr>
        <w:ind w:left="5355" w:hanging="1440"/>
      </w:pPr>
    </w:lvl>
    <w:lvl w:ilvl="6">
      <w:start w:val="1"/>
      <w:numFmt w:val="decimal"/>
      <w:lvlText w:val="%1.%2.%3.%4.%5.%6.%7."/>
      <w:lvlJc w:val="left"/>
      <w:pPr>
        <w:ind w:left="6138" w:hanging="1440"/>
      </w:pPr>
    </w:lvl>
    <w:lvl w:ilvl="7">
      <w:start w:val="1"/>
      <w:numFmt w:val="decimal"/>
      <w:lvlText w:val="%1.%2.%3.%4.%5.%6.%7.%8."/>
      <w:lvlJc w:val="left"/>
      <w:pPr>
        <w:ind w:left="7281" w:hanging="1800"/>
      </w:pPr>
    </w:lvl>
    <w:lvl w:ilvl="8">
      <w:start w:val="1"/>
      <w:numFmt w:val="decimal"/>
      <w:lvlText w:val="%1.%2.%3.%4.%5.%6.%7.%8.%9."/>
      <w:lvlJc w:val="left"/>
      <w:pPr>
        <w:ind w:left="8424" w:hanging="2160"/>
      </w:pPr>
    </w:lvl>
  </w:abstractNum>
  <w:abstractNum w:abstractNumId="5" w15:restartNumberingAfterBreak="0">
    <w:nsid w:val="54917F5E"/>
    <w:multiLevelType w:val="multilevel"/>
    <w:tmpl w:val="F9BE94AA"/>
    <w:lvl w:ilvl="0">
      <w:start w:val="4"/>
      <w:numFmt w:val="decimal"/>
      <w:lvlText w:val="%1."/>
      <w:lvlJc w:val="left"/>
      <w:pPr>
        <w:ind w:left="400" w:hanging="400"/>
      </w:pPr>
    </w:lvl>
    <w:lvl w:ilvl="1">
      <w:start w:val="1"/>
      <w:numFmt w:val="decimal"/>
      <w:lvlText w:val="%1.%2."/>
      <w:lvlJc w:val="left"/>
      <w:pPr>
        <w:ind w:left="1503" w:hanging="719"/>
      </w:pPr>
    </w:lvl>
    <w:lvl w:ilvl="2">
      <w:start w:val="1"/>
      <w:numFmt w:val="decimal"/>
      <w:lvlText w:val="%1.%2.%3."/>
      <w:lvlJc w:val="left"/>
      <w:pPr>
        <w:ind w:left="2286" w:hanging="720"/>
      </w:pPr>
    </w:lvl>
    <w:lvl w:ilvl="3">
      <w:start w:val="1"/>
      <w:numFmt w:val="decimal"/>
      <w:lvlText w:val="%1.%2.%3.%4."/>
      <w:lvlJc w:val="left"/>
      <w:pPr>
        <w:ind w:left="3429" w:hanging="1080"/>
      </w:pPr>
    </w:lvl>
    <w:lvl w:ilvl="4">
      <w:start w:val="1"/>
      <w:numFmt w:val="decimal"/>
      <w:lvlText w:val="%1.%2.%3.%4.%5."/>
      <w:lvlJc w:val="left"/>
      <w:pPr>
        <w:ind w:left="4212" w:hanging="1080"/>
      </w:pPr>
    </w:lvl>
    <w:lvl w:ilvl="5">
      <w:start w:val="1"/>
      <w:numFmt w:val="decimal"/>
      <w:lvlText w:val="%1.%2.%3.%4.%5.%6."/>
      <w:lvlJc w:val="left"/>
      <w:pPr>
        <w:ind w:left="5355" w:hanging="1440"/>
      </w:pPr>
    </w:lvl>
    <w:lvl w:ilvl="6">
      <w:start w:val="1"/>
      <w:numFmt w:val="decimal"/>
      <w:lvlText w:val="%1.%2.%3.%4.%5.%6.%7."/>
      <w:lvlJc w:val="left"/>
      <w:pPr>
        <w:ind w:left="6138" w:hanging="1440"/>
      </w:pPr>
    </w:lvl>
    <w:lvl w:ilvl="7">
      <w:start w:val="1"/>
      <w:numFmt w:val="decimal"/>
      <w:lvlText w:val="%1.%2.%3.%4.%5.%6.%7.%8."/>
      <w:lvlJc w:val="left"/>
      <w:pPr>
        <w:ind w:left="7281" w:hanging="1800"/>
      </w:pPr>
    </w:lvl>
    <w:lvl w:ilvl="8">
      <w:start w:val="1"/>
      <w:numFmt w:val="decimal"/>
      <w:lvlText w:val="%1.%2.%3.%4.%5.%6.%7.%8.%9."/>
      <w:lvlJc w:val="left"/>
      <w:pPr>
        <w:ind w:left="8424" w:hanging="2160"/>
      </w:pPr>
    </w:lvl>
  </w:abstractNum>
  <w:abstractNum w:abstractNumId="6" w15:restartNumberingAfterBreak="0">
    <w:nsid w:val="66D253C1"/>
    <w:multiLevelType w:val="multilevel"/>
    <w:tmpl w:val="D846788E"/>
    <w:lvl w:ilvl="0">
      <w:start w:val="6"/>
      <w:numFmt w:val="decimal"/>
      <w:lvlText w:val="%1."/>
      <w:lvlJc w:val="left"/>
      <w:pPr>
        <w:ind w:left="400" w:hanging="400"/>
      </w:pPr>
    </w:lvl>
    <w:lvl w:ilvl="1">
      <w:start w:val="1"/>
      <w:numFmt w:val="decimal"/>
      <w:lvlText w:val="%1.%2."/>
      <w:lvlJc w:val="left"/>
      <w:pPr>
        <w:ind w:left="1504" w:hanging="720"/>
      </w:pPr>
    </w:lvl>
    <w:lvl w:ilvl="2">
      <w:start w:val="1"/>
      <w:numFmt w:val="decimal"/>
      <w:lvlText w:val="%1.%2.%3."/>
      <w:lvlJc w:val="left"/>
      <w:pPr>
        <w:ind w:left="2288" w:hanging="720"/>
      </w:pPr>
    </w:lvl>
    <w:lvl w:ilvl="3">
      <w:start w:val="1"/>
      <w:numFmt w:val="decimal"/>
      <w:lvlText w:val="%1.%2.%3.%4."/>
      <w:lvlJc w:val="left"/>
      <w:pPr>
        <w:ind w:left="3432" w:hanging="1080"/>
      </w:pPr>
    </w:lvl>
    <w:lvl w:ilvl="4">
      <w:start w:val="1"/>
      <w:numFmt w:val="decimal"/>
      <w:lvlText w:val="%1.%2.%3.%4.%5."/>
      <w:lvlJc w:val="left"/>
      <w:pPr>
        <w:ind w:left="4216" w:hanging="1080"/>
      </w:pPr>
    </w:lvl>
    <w:lvl w:ilvl="5">
      <w:start w:val="1"/>
      <w:numFmt w:val="decimal"/>
      <w:lvlText w:val="%1.%2.%3.%4.%5.%6."/>
      <w:lvlJc w:val="left"/>
      <w:pPr>
        <w:ind w:left="5360" w:hanging="1440"/>
      </w:pPr>
    </w:lvl>
    <w:lvl w:ilvl="6">
      <w:start w:val="1"/>
      <w:numFmt w:val="decimal"/>
      <w:lvlText w:val="%1.%2.%3.%4.%5.%6.%7."/>
      <w:lvlJc w:val="left"/>
      <w:pPr>
        <w:ind w:left="6144" w:hanging="1440"/>
      </w:pPr>
    </w:lvl>
    <w:lvl w:ilvl="7">
      <w:start w:val="1"/>
      <w:numFmt w:val="decimal"/>
      <w:lvlText w:val="%1.%2.%3.%4.%5.%6.%7.%8."/>
      <w:lvlJc w:val="left"/>
      <w:pPr>
        <w:ind w:left="7288" w:hanging="1800"/>
      </w:pPr>
    </w:lvl>
    <w:lvl w:ilvl="8">
      <w:start w:val="1"/>
      <w:numFmt w:val="decimal"/>
      <w:lvlText w:val="%1.%2.%3.%4.%5.%6.%7.%8.%9."/>
      <w:lvlJc w:val="left"/>
      <w:pPr>
        <w:ind w:left="8432" w:hanging="2160"/>
      </w:pPr>
    </w:lvl>
  </w:abstractNum>
  <w:abstractNum w:abstractNumId="7" w15:restartNumberingAfterBreak="0">
    <w:nsid w:val="6BA44D29"/>
    <w:multiLevelType w:val="multilevel"/>
    <w:tmpl w:val="A3021D2E"/>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73392E5A"/>
    <w:multiLevelType w:val="multilevel"/>
    <w:tmpl w:val="C728C048"/>
    <w:lvl w:ilvl="0">
      <w:start w:val="2"/>
      <w:numFmt w:val="decimal"/>
      <w:lvlText w:val="%1."/>
      <w:lvlJc w:val="left"/>
      <w:pPr>
        <w:ind w:left="400" w:hanging="400"/>
      </w:pPr>
    </w:lvl>
    <w:lvl w:ilvl="1">
      <w:start w:val="1"/>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9" w15:restartNumberingAfterBreak="0">
    <w:nsid w:val="742A31D6"/>
    <w:multiLevelType w:val="multilevel"/>
    <w:tmpl w:val="4F5CCBA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abstractNumId w:val="7"/>
  </w:num>
  <w:num w:numId="2">
    <w:abstractNumId w:val="6"/>
  </w:num>
  <w:num w:numId="3">
    <w:abstractNumId w:val="1"/>
  </w:num>
  <w:num w:numId="4">
    <w:abstractNumId w:val="2"/>
  </w:num>
  <w:num w:numId="5">
    <w:abstractNumId w:val="8"/>
  </w:num>
  <w:num w:numId="6">
    <w:abstractNumId w:val="0"/>
  </w:num>
  <w:num w:numId="7">
    <w:abstractNumId w:val="4"/>
  </w:num>
  <w:num w:numId="8">
    <w:abstractNumId w:val="5"/>
  </w:num>
  <w:num w:numId="9">
    <w:abstractNumId w:val="9"/>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3983"/>
    <w:rsid w:val="003645F1"/>
    <w:rsid w:val="009B259D"/>
    <w:rsid w:val="00E23983"/>
    <w:rsid w:val="00F163F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377AD32-F808-4728-838B-FF1A5C7D8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outlineLvl w:val="0"/>
    </w:pPr>
    <w:rPr>
      <w:sz w:val="24"/>
      <w:szCs w:val="24"/>
    </w:rPr>
  </w:style>
  <w:style w:type="paragraph" w:styleId="Ttulo2">
    <w:name w:val="heading 2"/>
    <w:basedOn w:val="Normal"/>
    <w:next w:val="Normal"/>
    <w:pPr>
      <w:keepNext/>
      <w:jc w:val="center"/>
      <w:outlineLvl w:val="1"/>
    </w:pPr>
    <w:rPr>
      <w:sz w:val="24"/>
      <w:szCs w:val="24"/>
    </w:rPr>
  </w:style>
  <w:style w:type="paragraph" w:styleId="Ttulo3">
    <w:name w:val="heading 3"/>
    <w:basedOn w:val="Normal"/>
    <w:next w:val="Normal"/>
    <w:pPr>
      <w:keepNext/>
      <w:spacing w:line="480" w:lineRule="auto"/>
      <w:jc w:val="center"/>
      <w:outlineLvl w:val="2"/>
    </w:pPr>
    <w:rPr>
      <w:b/>
      <w:bCs/>
      <w:sz w:val="32"/>
      <w:szCs w:val="32"/>
    </w:rPr>
  </w:style>
  <w:style w:type="paragraph" w:styleId="Ttulo4">
    <w:name w:val="heading 4"/>
    <w:basedOn w:val="Normal"/>
    <w:next w:val="Normal"/>
    <w:pPr>
      <w:keepNext/>
      <w:spacing w:line="480" w:lineRule="auto"/>
      <w:jc w:val="center"/>
      <w:outlineLvl w:val="3"/>
    </w:pPr>
    <w:rPr>
      <w:b/>
      <w:bCs/>
      <w:sz w:val="24"/>
      <w:szCs w:val="24"/>
    </w:rPr>
  </w:style>
  <w:style w:type="paragraph" w:styleId="Ttulo5">
    <w:name w:val="heading 5"/>
    <w:basedOn w:val="Normal"/>
    <w:next w:val="Normal"/>
    <w:pPr>
      <w:keepNext/>
      <w:spacing w:line="480" w:lineRule="auto"/>
      <w:outlineLvl w:val="4"/>
    </w:pPr>
    <w:rPr>
      <w:b/>
      <w:bCs/>
      <w:sz w:val="24"/>
      <w:szCs w:val="24"/>
    </w:rPr>
  </w:style>
  <w:style w:type="paragraph" w:styleId="Ttulo6">
    <w:name w:val="heading 6"/>
    <w:basedOn w:val="Normal"/>
    <w:next w:val="Normal"/>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ixhKR1BEGVDRoaSq59bhzbBw5k8obeCU?usp=drive_link"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6</Pages>
  <Words>1362</Words>
  <Characters>7493</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8838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Cindy Linda Quimbaya Narvaez</cp:lastModifiedBy>
  <cp:revision>2</cp:revision>
  <dcterms:created xsi:type="dcterms:W3CDTF">2025-11-20T19:58:00Z</dcterms:created>
  <dcterms:modified xsi:type="dcterms:W3CDTF">2025-11-20T20:24:00Z</dcterms:modified>
</cp:coreProperties>
</file>